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2122B637" w:rsidR="00CA180F" w:rsidRPr="00D86DA6" w:rsidRDefault="00712B19" w:rsidP="00EC685A">
      <w:pPr>
        <w:pStyle w:val="3GPPHeader"/>
        <w:spacing w:after="0" w:line="240" w:lineRule="auto"/>
        <w:jc w:val="left"/>
        <w:rPr>
          <w:rFonts w:cs="Arial"/>
          <w:sz w:val="32"/>
          <w:szCs w:val="32"/>
        </w:rPr>
      </w:pPr>
      <w:bookmarkStart w:id="0" w:name="_Hlk158888928"/>
      <w:r w:rsidRPr="00D86DA6">
        <w:rPr>
          <w:rFonts w:ascii="Arial" w:hAnsi="Arial" w:cs="Arial"/>
          <w:sz w:val="28"/>
        </w:rPr>
        <w:t>3</w:t>
      </w:r>
      <w:r w:rsidR="0006341C" w:rsidRPr="00D86DA6">
        <w:rPr>
          <w:rFonts w:ascii="Arial" w:hAnsi="Arial" w:cs="Arial"/>
          <w:sz w:val="28"/>
        </w:rPr>
        <w:t>GPP TSG RAN WG1 #</w:t>
      </w:r>
      <w:r w:rsidR="00696A16" w:rsidRPr="00D86DA6">
        <w:rPr>
          <w:rFonts w:ascii="Arial" w:hAnsi="Arial" w:cs="Arial"/>
          <w:sz w:val="28"/>
        </w:rPr>
        <w:t>120</w:t>
      </w:r>
      <w:r w:rsidR="00401DE9" w:rsidRPr="00D86DA6">
        <w:rPr>
          <w:rFonts w:ascii="Arial" w:hAnsi="Arial" w:cs="Arial"/>
          <w:sz w:val="28"/>
        </w:rPr>
        <w:t>bis</w:t>
      </w:r>
      <w:r w:rsidR="008E074C" w:rsidRPr="00D86DA6">
        <w:rPr>
          <w:rFonts w:cs="Arial"/>
        </w:rPr>
        <w:tab/>
        <w:t xml:space="preserve">                                                                     </w:t>
      </w:r>
      <w:r w:rsidR="00D84E98" w:rsidRPr="00D86DA6">
        <w:rPr>
          <w:rFonts w:ascii="Arial" w:hAnsi="Arial" w:cs="Arial"/>
          <w:sz w:val="28"/>
        </w:rPr>
        <w:t>R</w:t>
      </w:r>
      <w:r w:rsidR="0006341C" w:rsidRPr="00D86DA6">
        <w:rPr>
          <w:rFonts w:ascii="Arial" w:hAnsi="Arial" w:cs="Arial"/>
          <w:sz w:val="28"/>
        </w:rPr>
        <w:t>1</w:t>
      </w:r>
      <w:r w:rsidR="00D84E98" w:rsidRPr="00D86DA6">
        <w:rPr>
          <w:rFonts w:ascii="Arial" w:hAnsi="Arial" w:cs="Arial"/>
          <w:sz w:val="28"/>
        </w:rPr>
        <w:t>-</w:t>
      </w:r>
      <w:r w:rsidR="00F236ED" w:rsidRPr="00D86DA6">
        <w:rPr>
          <w:rFonts w:ascii="Arial" w:hAnsi="Arial" w:cs="Arial"/>
          <w:sz w:val="28"/>
        </w:rPr>
        <w:t>250</w:t>
      </w:r>
      <w:r w:rsidR="003608BD" w:rsidRPr="00D86DA6">
        <w:rPr>
          <w:rFonts w:ascii="Arial" w:hAnsi="Arial" w:cs="Arial"/>
          <w:sz w:val="28"/>
        </w:rPr>
        <w:t>2583</w:t>
      </w:r>
    </w:p>
    <w:p w14:paraId="0CBBD0AC" w14:textId="77777777" w:rsidR="00401DE9" w:rsidRPr="009513AC" w:rsidRDefault="00401DE9" w:rsidP="00E81919">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p w14:paraId="1BDB187A" w14:textId="77777777" w:rsidR="00340242" w:rsidRPr="0006341C" w:rsidRDefault="00340242" w:rsidP="00BF0024">
      <w:pPr>
        <w:tabs>
          <w:tab w:val="center" w:pos="4536"/>
          <w:tab w:val="right" w:pos="9072"/>
        </w:tabs>
        <w:overflowPunct/>
        <w:autoSpaceDE/>
        <w:autoSpaceDN/>
        <w:adjustRightInd/>
        <w:spacing w:after="0" w:line="240" w:lineRule="auto"/>
        <w:jc w:val="left"/>
        <w:textAlignment w:val="auto"/>
        <w:rPr>
          <w:rFonts w:ascii="Arial" w:eastAsia="MS Mincho" w:hAnsi="Arial" w:cs="Arial"/>
          <w:b/>
          <w:bCs/>
          <w:sz w:val="24"/>
          <w:szCs w:val="22"/>
          <w:lang w:eastAsia="ja-JP"/>
        </w:rPr>
      </w:pPr>
    </w:p>
    <w:p w14:paraId="3F46C58E" w14:textId="445346DF" w:rsidR="00CA180F" w:rsidRPr="00FE38D6" w:rsidRDefault="00CA180F" w:rsidP="00340242">
      <w:pPr>
        <w:pStyle w:val="3GPPHeader"/>
        <w:spacing w:after="0"/>
        <w:rPr>
          <w:rFonts w:ascii="Arial" w:hAnsi="Arial" w:cs="Arial"/>
          <w:sz w:val="22"/>
          <w:szCs w:val="22"/>
          <w:lang w:val="en-US"/>
        </w:rPr>
      </w:pPr>
      <w:r w:rsidRPr="00FE38D6">
        <w:rPr>
          <w:rFonts w:ascii="Arial" w:hAnsi="Arial" w:cs="Arial"/>
          <w:sz w:val="22"/>
          <w:szCs w:val="22"/>
          <w:lang w:val="en-US"/>
        </w:rPr>
        <w:t>Agenda Item:</w:t>
      </w:r>
      <w:r w:rsidRPr="00FE38D6">
        <w:rPr>
          <w:rFonts w:ascii="Arial" w:hAnsi="Arial" w:cs="Arial"/>
          <w:sz w:val="22"/>
          <w:szCs w:val="22"/>
          <w:lang w:val="en-US"/>
        </w:rPr>
        <w:tab/>
      </w:r>
      <w:r w:rsidR="0006341C" w:rsidRPr="00FE38D6">
        <w:rPr>
          <w:rFonts w:ascii="Arial" w:hAnsi="Arial" w:cs="Arial"/>
          <w:sz w:val="22"/>
          <w:szCs w:val="22"/>
          <w:lang w:val="en-US"/>
        </w:rPr>
        <w:t>9.4.</w:t>
      </w:r>
      <w:r w:rsidR="002D1FD8" w:rsidRPr="00FE38D6">
        <w:rPr>
          <w:rFonts w:ascii="Arial" w:hAnsi="Arial" w:cs="Arial"/>
          <w:sz w:val="22"/>
          <w:szCs w:val="22"/>
          <w:lang w:val="en-US"/>
        </w:rPr>
        <w:t>2</w:t>
      </w:r>
    </w:p>
    <w:p w14:paraId="1915AC22" w14:textId="77777777" w:rsidR="00CA180F" w:rsidRPr="00FE38D6" w:rsidRDefault="00CA180F" w:rsidP="00340242">
      <w:pPr>
        <w:pStyle w:val="3GPPHeader"/>
        <w:spacing w:after="0"/>
        <w:rPr>
          <w:rFonts w:ascii="Arial" w:hAnsi="Arial" w:cs="Arial"/>
          <w:sz w:val="22"/>
          <w:szCs w:val="22"/>
          <w:lang w:val="en-US"/>
        </w:rPr>
      </w:pPr>
      <w:r w:rsidRPr="00FE38D6">
        <w:rPr>
          <w:rFonts w:ascii="Arial" w:hAnsi="Arial" w:cs="Arial"/>
          <w:sz w:val="22"/>
          <w:szCs w:val="22"/>
          <w:lang w:val="en-US"/>
        </w:rPr>
        <w:t>Source:</w:t>
      </w:r>
      <w:r w:rsidR="0006341C" w:rsidRPr="00FE38D6">
        <w:rPr>
          <w:rFonts w:ascii="Arial" w:hAnsi="Arial" w:cs="Arial"/>
          <w:sz w:val="22"/>
          <w:szCs w:val="22"/>
          <w:lang w:val="en-US"/>
        </w:rPr>
        <w:t xml:space="preserve"> </w:t>
      </w:r>
      <w:r w:rsidR="00A164A5" w:rsidRPr="00FE38D6">
        <w:rPr>
          <w:rFonts w:ascii="Arial" w:hAnsi="Arial" w:cs="Arial"/>
          <w:sz w:val="22"/>
          <w:szCs w:val="22"/>
          <w:lang w:val="en-US"/>
        </w:rPr>
        <w:tab/>
      </w:r>
      <w:r w:rsidRPr="00FE38D6">
        <w:rPr>
          <w:rFonts w:ascii="Arial" w:hAnsi="Arial" w:cs="Arial"/>
          <w:sz w:val="22"/>
          <w:szCs w:val="22"/>
          <w:lang w:val="en-US"/>
        </w:rPr>
        <w:t>InterDigital</w:t>
      </w:r>
      <w:r w:rsidR="00510783" w:rsidRPr="00FE38D6">
        <w:rPr>
          <w:rFonts w:ascii="Arial" w:hAnsi="Arial" w:cs="Arial"/>
          <w:sz w:val="22"/>
          <w:szCs w:val="22"/>
          <w:lang w:val="en-US"/>
        </w:rPr>
        <w:t>,</w:t>
      </w:r>
      <w:r w:rsidRPr="00FE38D6">
        <w:rPr>
          <w:rFonts w:ascii="Arial" w:hAnsi="Arial" w:cs="Arial"/>
          <w:sz w:val="22"/>
          <w:szCs w:val="22"/>
          <w:lang w:val="en-US"/>
        </w:rPr>
        <w:t xml:space="preserve"> </w:t>
      </w:r>
      <w:r w:rsidR="00D17CAF" w:rsidRPr="00FE38D6">
        <w:rPr>
          <w:rFonts w:ascii="Arial" w:hAnsi="Arial" w:cs="Arial"/>
          <w:sz w:val="22"/>
          <w:szCs w:val="22"/>
          <w:lang w:val="en-US"/>
        </w:rPr>
        <w:t>Inc.</w:t>
      </w:r>
    </w:p>
    <w:p w14:paraId="6F795C21" w14:textId="5B8E3E80" w:rsidR="00CA180F" w:rsidRPr="00FE38D6" w:rsidRDefault="00CA180F" w:rsidP="00340242">
      <w:pPr>
        <w:pStyle w:val="3GPPHeader"/>
        <w:spacing w:after="0"/>
        <w:jc w:val="left"/>
        <w:rPr>
          <w:rFonts w:ascii="Arial" w:hAnsi="Arial" w:cs="Arial"/>
          <w:color w:val="000000"/>
          <w:sz w:val="22"/>
          <w:szCs w:val="22"/>
        </w:rPr>
      </w:pPr>
      <w:r w:rsidRPr="00FE38D6">
        <w:rPr>
          <w:rFonts w:ascii="Arial" w:hAnsi="Arial" w:cs="Arial"/>
          <w:sz w:val="22"/>
          <w:szCs w:val="22"/>
        </w:rPr>
        <w:t>Title:</w:t>
      </w:r>
      <w:r w:rsidR="00A164A5" w:rsidRPr="00FE38D6">
        <w:rPr>
          <w:rFonts w:ascii="Arial" w:hAnsi="Arial" w:cs="Arial"/>
          <w:sz w:val="22"/>
          <w:szCs w:val="22"/>
        </w:rPr>
        <w:tab/>
      </w:r>
      <w:r w:rsidR="004A10C2">
        <w:rPr>
          <w:rFonts w:ascii="Arial" w:hAnsi="Arial" w:cs="Arial"/>
          <w:sz w:val="22"/>
          <w:szCs w:val="22"/>
        </w:rPr>
        <w:t>Discussion on c</w:t>
      </w:r>
      <w:r w:rsidR="00F236ED" w:rsidRPr="00FE38D6">
        <w:rPr>
          <w:rFonts w:ascii="Arial" w:hAnsi="Arial" w:cs="Arial"/>
          <w:sz w:val="22"/>
          <w:szCs w:val="22"/>
        </w:rPr>
        <w:t>oding aspects of physical channel design for Ambient IoT</w:t>
      </w:r>
    </w:p>
    <w:p w14:paraId="1DD05EA4" w14:textId="72CBDFC7" w:rsidR="00CA180F" w:rsidRPr="00FE38D6" w:rsidRDefault="00CA180F" w:rsidP="00340242">
      <w:pPr>
        <w:pStyle w:val="3GPPHeader"/>
        <w:spacing w:after="0"/>
        <w:rPr>
          <w:rFonts w:ascii="Arial" w:hAnsi="Arial" w:cs="Arial"/>
          <w:sz w:val="22"/>
          <w:szCs w:val="22"/>
        </w:rPr>
      </w:pPr>
      <w:r w:rsidRPr="00FE38D6">
        <w:rPr>
          <w:rFonts w:ascii="Arial" w:hAnsi="Arial" w:cs="Arial"/>
          <w:sz w:val="22"/>
          <w:szCs w:val="22"/>
        </w:rPr>
        <w:t>Document for:</w:t>
      </w:r>
      <w:r w:rsidR="00A164A5" w:rsidRPr="00FE38D6">
        <w:rPr>
          <w:rFonts w:ascii="Arial" w:hAnsi="Arial" w:cs="Arial"/>
          <w:sz w:val="22"/>
          <w:szCs w:val="22"/>
        </w:rPr>
        <w:tab/>
      </w:r>
      <w:r w:rsidRPr="00FE38D6">
        <w:rPr>
          <w:rFonts w:ascii="Arial" w:hAnsi="Arial" w:cs="Arial"/>
          <w:sz w:val="22"/>
          <w:szCs w:val="22"/>
        </w:rPr>
        <w:t>Discussion</w:t>
      </w:r>
      <w:r w:rsidR="00057384" w:rsidRPr="00FE38D6">
        <w:rPr>
          <w:rFonts w:ascii="Arial" w:hAnsi="Arial" w:cs="Arial"/>
          <w:sz w:val="22"/>
          <w:szCs w:val="22"/>
        </w:rPr>
        <w:t xml:space="preserve"> and Decision</w:t>
      </w:r>
    </w:p>
    <w:bookmarkEnd w:id="0"/>
    <w:p w14:paraId="2EFD3A91" w14:textId="73EEB663" w:rsidR="0073167D" w:rsidRPr="000569C8" w:rsidRDefault="00BD4462" w:rsidP="000569C8">
      <w:pPr>
        <w:pStyle w:val="Heading1"/>
      </w:pPr>
      <w:r>
        <w:t>1</w:t>
      </w:r>
      <w:r w:rsidR="00914D78">
        <w:t>.</w:t>
      </w:r>
      <w:r>
        <w:t xml:space="preserve"> </w:t>
      </w:r>
      <w:r w:rsidRPr="00CE0424">
        <w:t>Introduction</w:t>
      </w:r>
      <w:bookmarkStart w:id="1" w:name="_Hlk158889119"/>
    </w:p>
    <w:p w14:paraId="23F2799B" w14:textId="1E9714CD" w:rsidR="000569C8" w:rsidRDefault="00485C9A" w:rsidP="00A06D1C">
      <w:pPr>
        <w:ind w:right="-96"/>
        <w:rPr>
          <w:rFonts w:eastAsia="MS Mincho"/>
          <w:bCs/>
          <w:lang w:eastAsia="en-US"/>
        </w:rPr>
      </w:pPr>
      <w:r>
        <w:rPr>
          <w:rFonts w:eastAsia="MS Mincho"/>
          <w:lang w:eastAsia="en-US"/>
        </w:rPr>
        <w:t xml:space="preserve">A new Work Item </w:t>
      </w:r>
      <w:r w:rsidR="00A06D1C" w:rsidRPr="00C97BFC">
        <w:rPr>
          <w:rFonts w:eastAsia="MS Mincho"/>
          <w:lang w:eastAsia="en-US"/>
        </w:rPr>
        <w:t>to standardize RAN aspects of Ambient IoT</w:t>
      </w:r>
      <w:r w:rsidR="00BB2F58">
        <w:rPr>
          <w:rFonts w:eastAsia="MS Mincho"/>
          <w:lang w:eastAsia="en-US"/>
        </w:rPr>
        <w:t xml:space="preserve"> </w:t>
      </w:r>
      <w:r w:rsidR="00A06D1C" w:rsidRPr="00C97BFC">
        <w:rPr>
          <w:rFonts w:eastAsia="MS Mincho"/>
          <w:lang w:eastAsia="en-US"/>
        </w:rPr>
        <w:t>which relies on ultra-low complexity devices with ultra-low power consumption for the very-low end IoT applications</w:t>
      </w:r>
      <w:r w:rsidR="00BB2F58">
        <w:rPr>
          <w:rFonts w:eastAsia="MS Mincho"/>
          <w:lang w:eastAsia="en-US"/>
        </w:rPr>
        <w:t xml:space="preserve"> was approved in RAN #106 [1].</w:t>
      </w:r>
    </w:p>
    <w:p w14:paraId="0F761A66" w14:textId="3D25B290" w:rsidR="003945B7" w:rsidRPr="005B0904" w:rsidRDefault="000569C8" w:rsidP="00A06D1C">
      <w:pPr>
        <w:ind w:right="-96"/>
        <w:rPr>
          <w:rFonts w:eastAsia="MS Mincho"/>
          <w:bCs/>
          <w:lang w:eastAsia="en-US"/>
        </w:rPr>
      </w:pPr>
      <w:r>
        <w:rPr>
          <w:rFonts w:eastAsia="MS Mincho"/>
          <w:bCs/>
          <w:lang w:eastAsia="en-US"/>
        </w:rPr>
        <w:t>In RAN1 #120, the following</w:t>
      </w:r>
      <w:r w:rsidR="005B0904">
        <w:rPr>
          <w:rFonts w:eastAsia="MS Mincho"/>
          <w:bCs/>
          <w:lang w:eastAsia="en-US"/>
        </w:rPr>
        <w:t xml:space="preserve"> agreements were made regarding coding aspects of </w:t>
      </w:r>
      <w:r w:rsidR="00172B9E">
        <w:rPr>
          <w:rFonts w:eastAsia="MS Mincho"/>
          <w:bCs/>
          <w:lang w:eastAsia="en-US"/>
        </w:rPr>
        <w:t xml:space="preserve">physical </w:t>
      </w:r>
      <w:r w:rsidR="005B0904">
        <w:rPr>
          <w:rFonts w:eastAsia="MS Mincho"/>
          <w:bCs/>
          <w:lang w:eastAsia="en-US"/>
        </w:rPr>
        <w:t>channel design for Ambient IoT [2].</w:t>
      </w:r>
    </w:p>
    <w:p w14:paraId="57BCBC46" w14:textId="77777777" w:rsidR="003945B7" w:rsidRDefault="003945B7" w:rsidP="00A06D1C">
      <w:pPr>
        <w:ind w:right="-96"/>
        <w:rPr>
          <w:rFonts w:eastAsia="MS Mincho"/>
          <w:lang w:eastAsia="en-US"/>
        </w:rPr>
      </w:pPr>
    </w:p>
    <w:tbl>
      <w:tblPr>
        <w:tblStyle w:val="TableGrid"/>
        <w:tblW w:w="0" w:type="auto"/>
        <w:tblLook w:val="04A0" w:firstRow="1" w:lastRow="0" w:firstColumn="1" w:lastColumn="0" w:noHBand="0" w:noVBand="1"/>
      </w:tblPr>
      <w:tblGrid>
        <w:gridCol w:w="9629"/>
      </w:tblGrid>
      <w:tr w:rsidR="003945B7" w14:paraId="485BF630" w14:textId="77777777" w:rsidTr="003945B7">
        <w:tc>
          <w:tcPr>
            <w:tcW w:w="9629" w:type="dxa"/>
          </w:tcPr>
          <w:p w14:paraId="1BC13ADB" w14:textId="77777777" w:rsidR="003945B7" w:rsidRPr="005626A4" w:rsidRDefault="003945B7" w:rsidP="003945B7">
            <w:pPr>
              <w:rPr>
                <w:rFonts w:eastAsia="Malgun Gothic"/>
              </w:rPr>
            </w:pPr>
            <w:r w:rsidRPr="005626A4">
              <w:rPr>
                <w:rFonts w:eastAsia="Malgun Gothic"/>
                <w:highlight w:val="green"/>
              </w:rPr>
              <w:t>Agreement</w:t>
            </w:r>
          </w:p>
          <w:p w14:paraId="5EFBB754" w14:textId="77777777" w:rsidR="003945B7" w:rsidRPr="005626A4" w:rsidRDefault="003945B7" w:rsidP="003945B7">
            <w:pPr>
              <w:rPr>
                <w:rFonts w:eastAsia="SimSun"/>
              </w:rPr>
            </w:pPr>
            <w:r w:rsidRPr="005626A4">
              <w:rPr>
                <w:rFonts w:eastAsia="SimSun"/>
              </w:rPr>
              <w:t xml:space="preserve">For R2D </w:t>
            </w:r>
            <w:r w:rsidRPr="005626A4">
              <w:rPr>
                <w:rFonts w:eastAsia="SimSun" w:hint="eastAsia"/>
              </w:rPr>
              <w:t>Manchester line code</w:t>
            </w:r>
            <w:r w:rsidRPr="005626A4">
              <w:rPr>
                <w:rFonts w:eastAsia="SimSun"/>
              </w:rPr>
              <w:t>, the specification is according to TR 38.769 as follows:</w:t>
            </w:r>
          </w:p>
          <w:p w14:paraId="79B4EE33" w14:textId="77777777" w:rsidR="003945B7" w:rsidRPr="005626A4" w:rsidRDefault="003945B7" w:rsidP="00C14406">
            <w:pPr>
              <w:pStyle w:val="ListParagraph"/>
              <w:numPr>
                <w:ilvl w:val="0"/>
                <w:numId w:val="14"/>
              </w:numPr>
              <w:spacing w:after="180" w:line="240" w:lineRule="auto"/>
              <w:contextualSpacing/>
              <w:jc w:val="left"/>
            </w:pPr>
            <w:r w:rsidRPr="005626A4">
              <w:t>A chip corresponds to one modulated symbol.</w:t>
            </w:r>
          </w:p>
          <w:p w14:paraId="2D230ED1" w14:textId="77777777" w:rsidR="003945B7" w:rsidRPr="005626A4" w:rsidRDefault="003945B7" w:rsidP="00C14406">
            <w:pPr>
              <w:pStyle w:val="ListParagraph"/>
              <w:numPr>
                <w:ilvl w:val="0"/>
                <w:numId w:val="14"/>
              </w:numPr>
              <w:spacing w:after="180" w:line="240" w:lineRule="auto"/>
              <w:contextualSpacing/>
              <w:jc w:val="left"/>
            </w:pPr>
            <w:r w:rsidRPr="005626A4">
              <w:rPr>
                <w:rFonts w:hint="eastAsia"/>
              </w:rPr>
              <w:t>For Manchester encoding, the bit-to-chip mapping is: bit 0→chips{10}, bit 1→chips{01}</w:t>
            </w:r>
          </w:p>
          <w:p w14:paraId="34FC3E2B" w14:textId="77777777" w:rsidR="003945B7" w:rsidRPr="005626A4" w:rsidRDefault="003945B7" w:rsidP="003945B7">
            <w:r w:rsidRPr="005626A4">
              <w:rPr>
                <w:highlight w:val="green"/>
              </w:rPr>
              <w:t>Agreement</w:t>
            </w:r>
          </w:p>
          <w:p w14:paraId="4BE9D415" w14:textId="77777777" w:rsidR="003945B7" w:rsidRPr="005626A4" w:rsidRDefault="003945B7" w:rsidP="003945B7">
            <w:pPr>
              <w:rPr>
                <w:rFonts w:eastAsiaTheme="minorEastAsia"/>
                <w:bCs/>
              </w:rPr>
            </w:pPr>
            <w:r w:rsidRPr="005626A4">
              <w:rPr>
                <w:rFonts w:eastAsiaTheme="minorEastAsia" w:hint="eastAsia"/>
                <w:bCs/>
              </w:rPr>
              <w:t xml:space="preserve">For D2R transmission with </w:t>
            </w:r>
            <w:r w:rsidRPr="005626A4">
              <w:rPr>
                <w:rFonts w:eastAsiaTheme="minorEastAsia"/>
                <w:bCs/>
              </w:rPr>
              <w:t>small</w:t>
            </w:r>
            <w:r w:rsidRPr="005626A4">
              <w:rPr>
                <w:rFonts w:eastAsiaTheme="minorEastAsia" w:hint="eastAsia"/>
                <w:bCs/>
              </w:rPr>
              <w:t xml:space="preserve"> frequency shift</w:t>
            </w:r>
            <w:r w:rsidRPr="005626A4">
              <w:rPr>
                <w:rFonts w:eastAsiaTheme="minorEastAsia"/>
                <w:bCs/>
              </w:rPr>
              <w:t xml:space="preserve"> +/-</w:t>
            </w:r>
            <w:r w:rsidRPr="005626A4">
              <w:rPr>
                <w:rFonts w:eastAsiaTheme="minorEastAsia" w:hint="eastAsia"/>
                <w:bCs/>
              </w:rPr>
              <w:t xml:space="preserve"> </w:t>
            </w:r>
            <w:r w:rsidRPr="005626A4">
              <w:rPr>
                <w:rFonts w:eastAsiaTheme="minorEastAsia" w:hint="eastAsia"/>
                <w:bCs/>
                <w:i/>
                <w:iCs/>
              </w:rPr>
              <w:t>R</w:t>
            </w:r>
            <w:r w:rsidRPr="005626A4">
              <w:rPr>
                <w:rFonts w:eastAsiaTheme="minorEastAsia" w:hint="eastAsia"/>
                <w:bCs/>
              </w:rPr>
              <w:t>/</w:t>
            </w:r>
            <w:r w:rsidRPr="005626A4">
              <w:rPr>
                <w:rFonts w:eastAsiaTheme="minorEastAsia"/>
                <w:bCs/>
                <w:i/>
                <w:iCs/>
              </w:rPr>
              <w:t>T</w:t>
            </w:r>
            <w:r w:rsidRPr="005626A4">
              <w:rPr>
                <w:rFonts w:eastAsiaTheme="minorEastAsia"/>
                <w:bCs/>
                <w:vertAlign w:val="subscript"/>
              </w:rPr>
              <w:t>b</w:t>
            </w:r>
            <w:r w:rsidRPr="005626A4">
              <w:rPr>
                <w:rFonts w:eastAsiaTheme="minorEastAsia" w:hint="eastAsia"/>
                <w:bCs/>
              </w:rPr>
              <w:t xml:space="preserve"> Hz, where</w:t>
            </w:r>
            <w:r w:rsidRPr="005626A4">
              <w:rPr>
                <w:rFonts w:eastAsiaTheme="minorEastAsia"/>
                <w:bCs/>
              </w:rPr>
              <w:t xml:space="preserve"> time duration</w:t>
            </w:r>
            <w:r w:rsidRPr="005626A4">
              <w:rPr>
                <w:rFonts w:eastAsiaTheme="minorEastAsia" w:hint="eastAsia"/>
                <w:bCs/>
              </w:rPr>
              <w:t xml:space="preserve"> </w:t>
            </w:r>
            <w:r w:rsidRPr="005626A4">
              <w:rPr>
                <w:rFonts w:eastAsiaTheme="minorEastAsia"/>
                <w:bCs/>
                <w:i/>
                <w:iCs/>
              </w:rPr>
              <w:t>T</w:t>
            </w:r>
            <w:r w:rsidRPr="005626A4">
              <w:rPr>
                <w:rFonts w:eastAsiaTheme="minorEastAsia"/>
                <w:bCs/>
                <w:vertAlign w:val="subscript"/>
              </w:rPr>
              <w:t>b</w:t>
            </w:r>
            <w:r w:rsidRPr="005626A4">
              <w:rPr>
                <w:rFonts w:eastAsiaTheme="minorEastAsia"/>
                <w:bCs/>
              </w:rPr>
              <w:t xml:space="preserve"> corresponding to a</w:t>
            </w:r>
            <w:r w:rsidRPr="005626A4">
              <w:rPr>
                <w:rFonts w:eastAsiaTheme="minorEastAsia" w:hint="eastAsia"/>
                <w:bCs/>
              </w:rPr>
              <w:t xml:space="preserve"> </w:t>
            </w:r>
            <w:r w:rsidRPr="005626A4">
              <w:rPr>
                <w:rFonts w:eastAsiaTheme="minorEastAsia"/>
                <w:bCs/>
              </w:rPr>
              <w:t>bi</w:t>
            </w:r>
            <w:r w:rsidRPr="005626A4">
              <w:rPr>
                <w:rFonts w:eastAsiaTheme="minorEastAsia" w:hint="eastAsia"/>
                <w:bCs/>
              </w:rPr>
              <w:t xml:space="preserve">t (that is after FEC if applied) </w:t>
            </w:r>
            <w:r w:rsidRPr="005626A4">
              <w:rPr>
                <w:rFonts w:eastAsiaTheme="minorEastAsia"/>
                <w:bCs/>
              </w:rPr>
              <w:t>and</w:t>
            </w:r>
            <w:r w:rsidRPr="005626A4">
              <w:rPr>
                <w:rFonts w:eastAsiaTheme="minorEastAsia" w:hint="eastAsia"/>
                <w:bCs/>
              </w:rPr>
              <w:t xml:space="preserve"> </w:t>
            </w:r>
            <w:r w:rsidRPr="005626A4">
              <w:rPr>
                <w:rFonts w:eastAsiaTheme="minorEastAsia"/>
                <w:bCs/>
                <w:i/>
                <w:iCs/>
              </w:rPr>
              <w:t>R</w:t>
            </w:r>
            <w:r w:rsidRPr="005626A4">
              <w:rPr>
                <w:rFonts w:eastAsiaTheme="minorEastAsia"/>
                <w:bCs/>
              </w:rPr>
              <w:t xml:space="preserve"> = </w:t>
            </w:r>
            <w:r w:rsidRPr="005626A4">
              <w:rPr>
                <w:rFonts w:eastAsiaTheme="minorEastAsia"/>
                <w:bCs/>
                <w:i/>
                <w:iCs/>
              </w:rPr>
              <w:t>T</w:t>
            </w:r>
            <w:r w:rsidRPr="005626A4">
              <w:rPr>
                <w:rFonts w:eastAsiaTheme="minorEastAsia"/>
                <w:bCs/>
                <w:vertAlign w:val="subscript"/>
              </w:rPr>
              <w:t>b</w:t>
            </w:r>
            <w:r w:rsidRPr="005626A4">
              <w:rPr>
                <w:rFonts w:eastAsiaTheme="minorEastAsia"/>
                <w:bCs/>
              </w:rPr>
              <w:t xml:space="preserve">/(2 × </w:t>
            </w:r>
            <w:r w:rsidRPr="005626A4">
              <w:rPr>
                <w:rFonts w:eastAsiaTheme="minorEastAsia" w:hint="eastAsia"/>
                <w:bCs/>
              </w:rPr>
              <w:t xml:space="preserve">D2R </w:t>
            </w:r>
            <w:r w:rsidRPr="005626A4">
              <w:rPr>
                <w:rFonts w:eastAsiaTheme="minorEastAsia"/>
                <w:bCs/>
              </w:rPr>
              <w:t>chip length):</w:t>
            </w:r>
          </w:p>
          <w:p w14:paraId="647A0903" w14:textId="77777777" w:rsidR="003945B7" w:rsidRPr="005626A4" w:rsidRDefault="003945B7" w:rsidP="00C14406">
            <w:pPr>
              <w:pStyle w:val="ListParagraph"/>
              <w:numPr>
                <w:ilvl w:val="0"/>
                <w:numId w:val="15"/>
              </w:numPr>
              <w:spacing w:after="180" w:line="240" w:lineRule="auto"/>
              <w:contextualSpacing/>
              <w:jc w:val="left"/>
            </w:pPr>
            <w:r w:rsidRPr="005626A4">
              <w:rPr>
                <w:rFonts w:hint="eastAsia"/>
              </w:rPr>
              <w:t xml:space="preserve">the transmitted 2R chips for bit 1 and bit 0 are [0 1 0 1 </w:t>
            </w:r>
            <w:r w:rsidRPr="005626A4">
              <w:t>…</w:t>
            </w:r>
            <w:r w:rsidRPr="005626A4">
              <w:rPr>
                <w:rFonts w:hint="eastAsia"/>
              </w:rPr>
              <w:t xml:space="preserve">] and [1 0 1 0 </w:t>
            </w:r>
            <w:r w:rsidRPr="005626A4">
              <w:t>…</w:t>
            </w:r>
            <w:r w:rsidRPr="005626A4">
              <w:rPr>
                <w:rFonts w:hint="eastAsia"/>
              </w:rPr>
              <w:t xml:space="preserve">], respectively, for OOK </w:t>
            </w:r>
            <w:r w:rsidRPr="005626A4">
              <w:t>modulation</w:t>
            </w:r>
          </w:p>
          <w:p w14:paraId="38B89AB2" w14:textId="77777777" w:rsidR="003945B7" w:rsidRPr="005626A4" w:rsidRDefault="003945B7" w:rsidP="00C14406">
            <w:pPr>
              <w:pStyle w:val="ListParagraph"/>
              <w:numPr>
                <w:ilvl w:val="0"/>
                <w:numId w:val="15"/>
              </w:numPr>
              <w:spacing w:after="180" w:line="240" w:lineRule="auto"/>
              <w:contextualSpacing/>
              <w:jc w:val="left"/>
            </w:pPr>
            <w:r w:rsidRPr="005626A4">
              <w:rPr>
                <w:rFonts w:hint="eastAsia"/>
              </w:rPr>
              <w:t xml:space="preserve">the transmitted 2R chips for bit 1 and bit 0 are [-1 +1 -1 +1 </w:t>
            </w:r>
            <w:r w:rsidRPr="005626A4">
              <w:t>…</w:t>
            </w:r>
            <w:r w:rsidRPr="005626A4">
              <w:rPr>
                <w:rFonts w:hint="eastAsia"/>
              </w:rPr>
              <w:t xml:space="preserve">] and [+1 -1 +1 -1 </w:t>
            </w:r>
            <w:r w:rsidRPr="005626A4">
              <w:t>…</w:t>
            </w:r>
            <w:r w:rsidRPr="005626A4">
              <w:rPr>
                <w:rFonts w:hint="eastAsia"/>
              </w:rPr>
              <w:t xml:space="preserve">], respectively, for BPSK </w:t>
            </w:r>
            <w:r w:rsidRPr="005626A4">
              <w:t>modulation</w:t>
            </w:r>
            <w:r w:rsidRPr="005626A4">
              <w:rPr>
                <w:rFonts w:hint="eastAsia"/>
              </w:rPr>
              <w:t>.</w:t>
            </w:r>
          </w:p>
          <w:p w14:paraId="0F3C3BF4" w14:textId="45F8D692" w:rsidR="003945B7" w:rsidRPr="005626A4" w:rsidRDefault="003945B7" w:rsidP="00C14406">
            <w:pPr>
              <w:pStyle w:val="ListParagraph"/>
              <w:numPr>
                <w:ilvl w:val="0"/>
                <w:numId w:val="15"/>
              </w:numPr>
              <w:spacing w:after="180" w:line="240" w:lineRule="auto"/>
              <w:contextualSpacing/>
              <w:jc w:val="left"/>
            </w:pPr>
            <w:r w:rsidRPr="005626A4">
              <w:rPr>
                <w:rFonts w:hint="eastAsia"/>
              </w:rPr>
              <w:t xml:space="preserve">Note: </w:t>
            </w:r>
            <w:r w:rsidRPr="005626A4">
              <w:t>The case of R=1 is equivalent to using a Manchester</w:t>
            </w:r>
            <w:r w:rsidRPr="005626A4">
              <w:rPr>
                <w:rFonts w:hint="eastAsia"/>
              </w:rPr>
              <w:t xml:space="preserve"> line code</w:t>
            </w:r>
            <w:r w:rsidRPr="005626A4">
              <w:t xml:space="preserve"> without repeating </w:t>
            </w:r>
            <w:r w:rsidRPr="005626A4">
              <w:rPr>
                <w:rFonts w:hint="eastAsia"/>
              </w:rPr>
              <w:t>e</w:t>
            </w:r>
            <w:r w:rsidRPr="005626A4">
              <w:t>ach Manchester codeword</w:t>
            </w:r>
            <w:r w:rsidRPr="005626A4">
              <w:rPr>
                <w:rFonts w:hint="eastAsia"/>
              </w:rPr>
              <w:t>.</w:t>
            </w:r>
          </w:p>
          <w:p w14:paraId="1FE66A65" w14:textId="77777777" w:rsidR="003945B7" w:rsidRPr="002C10B1" w:rsidRDefault="003945B7" w:rsidP="003945B7">
            <w:r w:rsidRPr="002C10B1">
              <w:rPr>
                <w:highlight w:val="green"/>
              </w:rPr>
              <w:t>Agreement</w:t>
            </w:r>
          </w:p>
          <w:p w14:paraId="59469FEE" w14:textId="6C43E471" w:rsidR="003945B7" w:rsidRPr="002C10B1" w:rsidRDefault="003945B7" w:rsidP="003945B7">
            <w:r w:rsidRPr="002C10B1">
              <w:t>For D2R repetition, block level repetition from TR38.769 is supported.</w:t>
            </w:r>
          </w:p>
          <w:p w14:paraId="05726174" w14:textId="77777777" w:rsidR="003945B7" w:rsidRPr="002C10B1" w:rsidRDefault="003945B7" w:rsidP="003945B7">
            <w:r w:rsidRPr="002C10B1">
              <w:rPr>
                <w:highlight w:val="green"/>
              </w:rPr>
              <w:t>Agreement</w:t>
            </w:r>
          </w:p>
          <w:p w14:paraId="04A3BD2D" w14:textId="0BBE40DE" w:rsidR="003945B7" w:rsidRPr="002C10B1" w:rsidRDefault="003945B7" w:rsidP="003945B7">
            <w:r w:rsidRPr="002C10B1">
              <w:t>RAN1 concludes that generator polynomials of LTE CC with constraint length of 7 and coding rate of 1/3 from TS36.212 are reused as the mother code for Ambient IoT.</w:t>
            </w:r>
          </w:p>
          <w:p w14:paraId="189D1EDF" w14:textId="77777777" w:rsidR="003945B7" w:rsidRPr="002C10B1" w:rsidRDefault="003945B7" w:rsidP="003945B7">
            <w:r w:rsidRPr="002C10B1">
              <w:rPr>
                <w:highlight w:val="green"/>
              </w:rPr>
              <w:t>Agreement</w:t>
            </w:r>
          </w:p>
          <w:p w14:paraId="5EB61B57" w14:textId="77777777" w:rsidR="003945B7" w:rsidRPr="002C10B1" w:rsidRDefault="003945B7" w:rsidP="003945B7">
            <w:r w:rsidRPr="002C10B1">
              <w:t>RAN1 concludes that the generator polynomials in TS 38.212 for 6-bit CRC and 16-bit CRC are reused for Ambient IoT.</w:t>
            </w:r>
          </w:p>
          <w:p w14:paraId="42F59F31" w14:textId="77777777" w:rsidR="003945B7" w:rsidRPr="00B0407E" w:rsidRDefault="003945B7" w:rsidP="003945B7">
            <w:pPr>
              <w:rPr>
                <w:rFonts w:eastAsia="Malgun Gothic"/>
              </w:rPr>
            </w:pPr>
            <w:r w:rsidRPr="00B0407E">
              <w:rPr>
                <w:rFonts w:eastAsia="Malgun Gothic"/>
                <w:highlight w:val="green"/>
              </w:rPr>
              <w:t>Agreement</w:t>
            </w:r>
          </w:p>
          <w:p w14:paraId="63E8F78F" w14:textId="77777777" w:rsidR="003945B7" w:rsidRPr="0074558A" w:rsidRDefault="003945B7" w:rsidP="003945B7">
            <w:pPr>
              <w:rPr>
                <w:rFonts w:eastAsiaTheme="minorEastAsia"/>
                <w:iCs/>
              </w:rPr>
            </w:pPr>
            <w:r w:rsidRPr="0074558A">
              <w:rPr>
                <w:rFonts w:eastAsiaTheme="minorEastAsia"/>
                <w:iCs/>
              </w:rPr>
              <w:t xml:space="preserve">When CRC is attached to a PRDCH or PDRCH transmission, </w:t>
            </w:r>
          </w:p>
          <w:p w14:paraId="7B6E2434" w14:textId="77777777" w:rsidR="003945B7" w:rsidRPr="0074558A" w:rsidRDefault="003945B7" w:rsidP="00C14406">
            <w:pPr>
              <w:numPr>
                <w:ilvl w:val="0"/>
                <w:numId w:val="18"/>
              </w:numPr>
              <w:overflowPunct/>
              <w:autoSpaceDE/>
              <w:autoSpaceDN/>
              <w:adjustRightInd/>
              <w:spacing w:after="0" w:line="240" w:lineRule="auto"/>
              <w:textAlignment w:val="auto"/>
              <w:rPr>
                <w:rFonts w:eastAsiaTheme="minorEastAsia"/>
                <w:iCs/>
              </w:rPr>
            </w:pPr>
            <w:r w:rsidRPr="0074558A">
              <w:rPr>
                <w:rFonts w:eastAsiaTheme="minorEastAsia"/>
                <w:iCs/>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4B6FD760" w14:textId="77777777" w:rsidR="003945B7" w:rsidRPr="0074558A" w:rsidRDefault="003945B7" w:rsidP="00C14406">
            <w:pPr>
              <w:numPr>
                <w:ilvl w:val="1"/>
                <w:numId w:val="18"/>
              </w:numPr>
              <w:overflowPunct/>
              <w:autoSpaceDE/>
              <w:autoSpaceDN/>
              <w:adjustRightInd/>
              <w:spacing w:after="0" w:line="240" w:lineRule="auto"/>
              <w:textAlignment w:val="auto"/>
              <w:rPr>
                <w:rFonts w:eastAsiaTheme="minorEastAsia"/>
                <w:iCs/>
              </w:rPr>
            </w:pPr>
            <w:r w:rsidRPr="0074558A">
              <w:rPr>
                <w:rFonts w:eastAsiaTheme="minorEastAsia"/>
                <w:iCs/>
              </w:rPr>
              <w:t>Alt. 1: 24</w:t>
            </w:r>
          </w:p>
          <w:p w14:paraId="1CA65AB7" w14:textId="77777777" w:rsidR="003945B7" w:rsidRPr="0074558A" w:rsidRDefault="003945B7" w:rsidP="00C14406">
            <w:pPr>
              <w:numPr>
                <w:ilvl w:val="1"/>
                <w:numId w:val="18"/>
              </w:numPr>
              <w:overflowPunct/>
              <w:autoSpaceDE/>
              <w:autoSpaceDN/>
              <w:adjustRightInd/>
              <w:spacing w:after="0" w:line="240" w:lineRule="auto"/>
              <w:textAlignment w:val="auto"/>
              <w:rPr>
                <w:rFonts w:eastAsiaTheme="minorEastAsia"/>
                <w:iCs/>
              </w:rPr>
            </w:pPr>
            <w:r w:rsidRPr="0074558A">
              <w:rPr>
                <w:rFonts w:eastAsiaTheme="minorEastAsia"/>
                <w:iCs/>
              </w:rPr>
              <w:t>Alt. 2: 56</w:t>
            </w:r>
          </w:p>
          <w:p w14:paraId="34F2D3FB" w14:textId="77777777" w:rsidR="003945B7" w:rsidRPr="0074558A" w:rsidRDefault="003945B7" w:rsidP="00C14406">
            <w:pPr>
              <w:numPr>
                <w:ilvl w:val="0"/>
                <w:numId w:val="18"/>
              </w:numPr>
              <w:overflowPunct/>
              <w:autoSpaceDE/>
              <w:autoSpaceDN/>
              <w:adjustRightInd/>
              <w:spacing w:after="0" w:line="240" w:lineRule="auto"/>
              <w:textAlignment w:val="auto"/>
              <w:rPr>
                <w:rFonts w:eastAsiaTheme="minorEastAsia"/>
                <w:iCs/>
              </w:rPr>
            </w:pPr>
            <w:r w:rsidRPr="0074558A">
              <w:rPr>
                <w:rFonts w:eastAsiaTheme="minorEastAsia"/>
                <w:iCs/>
              </w:rPr>
              <w:lastRenderedPageBreak/>
              <w:t>FFS impact of segmentation, if any</w:t>
            </w:r>
          </w:p>
          <w:p w14:paraId="62BB122F" w14:textId="77777777" w:rsidR="003945B7" w:rsidRPr="0074558A" w:rsidRDefault="003945B7" w:rsidP="00C14406">
            <w:pPr>
              <w:numPr>
                <w:ilvl w:val="1"/>
                <w:numId w:val="18"/>
              </w:numPr>
              <w:overflowPunct/>
              <w:autoSpaceDE/>
              <w:autoSpaceDN/>
              <w:adjustRightInd/>
              <w:spacing w:after="0" w:line="240" w:lineRule="auto"/>
              <w:textAlignment w:val="auto"/>
              <w:rPr>
                <w:rFonts w:eastAsiaTheme="minorEastAsia"/>
                <w:iCs/>
              </w:rPr>
            </w:pPr>
            <w:r w:rsidRPr="0074558A">
              <w:rPr>
                <w:rFonts w:eastAsiaTheme="minorEastAsia"/>
                <w:iCs/>
              </w:rPr>
              <w:t>Note: impact may not be in RAN1</w:t>
            </w:r>
          </w:p>
          <w:p w14:paraId="6D9F9D28" w14:textId="77777777" w:rsidR="003945B7" w:rsidRPr="0074558A" w:rsidRDefault="003945B7" w:rsidP="003945B7">
            <w:r w:rsidRPr="0074558A">
              <w:rPr>
                <w:highlight w:val="green"/>
              </w:rPr>
              <w:t>Agreement</w:t>
            </w:r>
          </w:p>
          <w:p w14:paraId="1F5CF215" w14:textId="77777777" w:rsidR="003945B7" w:rsidRPr="0074558A" w:rsidRDefault="003945B7" w:rsidP="003945B7">
            <w:pPr>
              <w:rPr>
                <w:rFonts w:eastAsiaTheme="minorEastAsia"/>
                <w:iCs/>
              </w:rPr>
            </w:pPr>
            <w:r w:rsidRPr="0074558A">
              <w:rPr>
                <w:rFonts w:eastAsiaTheme="minorEastAsia" w:hint="eastAsia"/>
                <w:iCs/>
              </w:rPr>
              <w:t>One or both of</w:t>
            </w:r>
            <w:r w:rsidRPr="0074558A">
              <w:rPr>
                <w:rFonts w:eastAsiaTheme="minorEastAsia"/>
                <w:iCs/>
              </w:rPr>
              <w:t xml:space="preserve"> the following options </w:t>
            </w:r>
            <w:r w:rsidRPr="0074558A">
              <w:rPr>
                <w:rFonts w:eastAsiaTheme="minorEastAsia" w:hint="eastAsia"/>
                <w:iCs/>
              </w:rPr>
              <w:t xml:space="preserve">are </w:t>
            </w:r>
            <w:r w:rsidRPr="0074558A">
              <w:rPr>
                <w:rFonts w:eastAsiaTheme="minorEastAsia"/>
                <w:iCs/>
              </w:rPr>
              <w:t>supported to determine when no CRC is used,</w:t>
            </w:r>
          </w:p>
          <w:p w14:paraId="4BBFCE7E" w14:textId="77777777" w:rsidR="003945B7" w:rsidRPr="0074558A" w:rsidRDefault="003945B7" w:rsidP="00C14406">
            <w:pPr>
              <w:pStyle w:val="ListParagraph"/>
              <w:numPr>
                <w:ilvl w:val="0"/>
                <w:numId w:val="16"/>
              </w:numPr>
              <w:spacing w:after="180" w:line="240" w:lineRule="auto"/>
              <w:contextualSpacing/>
              <w:jc w:val="left"/>
              <w:rPr>
                <w:rFonts w:eastAsiaTheme="minorEastAsia"/>
                <w:iCs/>
              </w:rPr>
            </w:pPr>
            <w:r w:rsidRPr="0074558A">
              <w:rPr>
                <w:rFonts w:eastAsiaTheme="minorEastAsia"/>
                <w:iCs/>
              </w:rPr>
              <w:t>Option 1: A</w:t>
            </w:r>
            <w:r w:rsidRPr="0074558A">
              <w:rPr>
                <w:rFonts w:eastAsiaTheme="minorEastAsia" w:hint="eastAsia"/>
                <w:iCs/>
              </w:rPr>
              <w:t xml:space="preserve"> threshold of </w:t>
            </w:r>
            <w:r w:rsidRPr="0074558A">
              <w:rPr>
                <w:rFonts w:eastAsiaTheme="minorEastAsia"/>
                <w:iCs/>
              </w:rPr>
              <w:t>number</w:t>
            </w:r>
            <w:r w:rsidRPr="0074558A">
              <w:rPr>
                <w:rFonts w:eastAsiaTheme="minorEastAsia" w:hint="eastAsia"/>
                <w:iCs/>
              </w:rPr>
              <w:t xml:space="preserve"> of information bit</w:t>
            </w:r>
            <w:r w:rsidRPr="0074558A">
              <w:rPr>
                <w:rFonts w:eastAsiaTheme="minorEastAsia"/>
                <w:iCs/>
              </w:rPr>
              <w:t xml:space="preserve">s Y. When </w:t>
            </w:r>
            <w:r w:rsidRPr="0074558A">
              <w:rPr>
                <w:rFonts w:eastAsiaTheme="minorEastAsia" w:hint="eastAsia"/>
                <w:iCs/>
              </w:rPr>
              <w:t>the number of information bits</w:t>
            </w:r>
            <w:r w:rsidRPr="0074558A">
              <w:rPr>
                <w:rFonts w:eastAsiaTheme="minorEastAsia"/>
                <w:iCs/>
              </w:rPr>
              <w:t xml:space="preserve"> is </w:t>
            </w:r>
            <w:r w:rsidRPr="0074558A">
              <w:rPr>
                <w:rFonts w:eastAsiaTheme="minorEastAsia" w:hint="eastAsia"/>
                <w:iCs/>
              </w:rPr>
              <w:t>≤</w:t>
            </w:r>
            <w:r w:rsidRPr="0074558A">
              <w:rPr>
                <w:rFonts w:eastAsiaTheme="minorEastAsia"/>
                <w:iCs/>
              </w:rPr>
              <w:t xml:space="preserve"> Y bits, no CRC is used. Down-selection from the following for Y:</w:t>
            </w:r>
          </w:p>
          <w:p w14:paraId="1861A0D3" w14:textId="77777777" w:rsidR="003945B7" w:rsidRPr="0074558A" w:rsidRDefault="003945B7" w:rsidP="00C14406">
            <w:pPr>
              <w:pStyle w:val="ListParagraph"/>
              <w:numPr>
                <w:ilvl w:val="1"/>
                <w:numId w:val="16"/>
              </w:numPr>
              <w:spacing w:after="180" w:line="240" w:lineRule="auto"/>
              <w:contextualSpacing/>
              <w:jc w:val="left"/>
              <w:rPr>
                <w:rFonts w:eastAsiaTheme="minorEastAsia"/>
                <w:iCs/>
              </w:rPr>
            </w:pPr>
            <w:r w:rsidRPr="0074558A">
              <w:rPr>
                <w:rFonts w:eastAsiaTheme="minorEastAsia"/>
                <w:iCs/>
              </w:rPr>
              <w:t>Alt. 1: 16</w:t>
            </w:r>
          </w:p>
          <w:p w14:paraId="74638B73" w14:textId="77777777" w:rsidR="003945B7" w:rsidRPr="0074558A" w:rsidRDefault="003945B7" w:rsidP="00C14406">
            <w:pPr>
              <w:pStyle w:val="ListParagraph"/>
              <w:numPr>
                <w:ilvl w:val="1"/>
                <w:numId w:val="16"/>
              </w:numPr>
              <w:spacing w:after="180" w:line="240" w:lineRule="auto"/>
              <w:contextualSpacing/>
              <w:jc w:val="left"/>
              <w:rPr>
                <w:rFonts w:eastAsiaTheme="minorEastAsia"/>
                <w:iCs/>
              </w:rPr>
            </w:pPr>
            <w:r w:rsidRPr="0074558A">
              <w:rPr>
                <w:rFonts w:eastAsiaTheme="minorEastAsia"/>
                <w:iCs/>
              </w:rPr>
              <w:t>Alt. 2: 8</w:t>
            </w:r>
          </w:p>
          <w:p w14:paraId="29E9C1F3" w14:textId="77777777" w:rsidR="003945B7" w:rsidRPr="0074558A" w:rsidRDefault="003945B7" w:rsidP="00C14406">
            <w:pPr>
              <w:pStyle w:val="ListParagraph"/>
              <w:numPr>
                <w:ilvl w:val="1"/>
                <w:numId w:val="16"/>
              </w:numPr>
              <w:spacing w:after="180" w:line="240" w:lineRule="auto"/>
              <w:contextualSpacing/>
              <w:jc w:val="left"/>
              <w:rPr>
                <w:rFonts w:eastAsiaTheme="minorEastAsia"/>
                <w:iCs/>
              </w:rPr>
            </w:pPr>
            <w:r w:rsidRPr="0074558A">
              <w:rPr>
                <w:rFonts w:eastAsiaTheme="minorEastAsia"/>
                <w:iCs/>
              </w:rPr>
              <w:t>Alt. 3: 6</w:t>
            </w:r>
          </w:p>
          <w:p w14:paraId="07C254D5" w14:textId="77777777" w:rsidR="003945B7" w:rsidRPr="0074558A" w:rsidRDefault="003945B7" w:rsidP="00C14406">
            <w:pPr>
              <w:pStyle w:val="ListParagraph"/>
              <w:numPr>
                <w:ilvl w:val="0"/>
                <w:numId w:val="16"/>
              </w:numPr>
              <w:spacing w:after="180" w:line="240" w:lineRule="auto"/>
              <w:contextualSpacing/>
              <w:jc w:val="left"/>
              <w:rPr>
                <w:rFonts w:eastAsiaTheme="minorEastAsia"/>
                <w:iCs/>
              </w:rPr>
            </w:pPr>
            <w:r w:rsidRPr="0074558A">
              <w:rPr>
                <w:rFonts w:eastAsiaTheme="minorEastAsia"/>
                <w:iCs/>
              </w:rPr>
              <w:t xml:space="preserve">Option 2: </w:t>
            </w:r>
            <w:r w:rsidRPr="0074558A">
              <w:rPr>
                <w:rFonts w:eastAsiaTheme="minorEastAsia" w:hint="eastAsia"/>
                <w:iCs/>
              </w:rPr>
              <w:t xml:space="preserve">Specified condition(s), e.g., device transmits PDRCH for Msg 1 upon receiving a PRDCH triggering random access. </w:t>
            </w:r>
            <w:r w:rsidRPr="0074558A">
              <w:rPr>
                <w:rFonts w:eastAsiaTheme="minorEastAsia"/>
                <w:iCs/>
              </w:rPr>
              <w:t xml:space="preserve">FFS </w:t>
            </w:r>
            <w:r w:rsidRPr="0074558A">
              <w:rPr>
                <w:rFonts w:eastAsiaTheme="minorEastAsia" w:hint="eastAsia"/>
                <w:iCs/>
              </w:rPr>
              <w:t>specified condition(s) and/or how to determine the specified condition(s)</w:t>
            </w:r>
            <w:r w:rsidRPr="0074558A">
              <w:rPr>
                <w:rFonts w:eastAsiaTheme="minorEastAsia"/>
                <w:iCs/>
              </w:rPr>
              <w:t>.</w:t>
            </w:r>
          </w:p>
          <w:p w14:paraId="453D22C8" w14:textId="77777777" w:rsidR="003945B7" w:rsidRPr="0074558A" w:rsidRDefault="003945B7" w:rsidP="003945B7">
            <w:r w:rsidRPr="0074558A">
              <w:rPr>
                <w:highlight w:val="green"/>
              </w:rPr>
              <w:t>Agreement</w:t>
            </w:r>
          </w:p>
          <w:p w14:paraId="556C1D5C" w14:textId="77777777" w:rsidR="003945B7" w:rsidRPr="0074558A" w:rsidRDefault="003945B7" w:rsidP="003945B7">
            <w:pPr>
              <w:rPr>
                <w:rFonts w:eastAsiaTheme="minorEastAsia"/>
                <w:iCs/>
              </w:rPr>
            </w:pPr>
            <w:r w:rsidRPr="0074558A">
              <w:rPr>
                <w:rFonts w:eastAsiaTheme="minorEastAsia"/>
                <w:iCs/>
              </w:rPr>
              <w:t xml:space="preserve">For the initial values of the shift register of the CC encoder, down-select </w:t>
            </w:r>
            <w:r w:rsidRPr="0074558A">
              <w:rPr>
                <w:rFonts w:eastAsiaTheme="minorEastAsia" w:hint="eastAsia"/>
                <w:iCs/>
              </w:rPr>
              <w:t>by RAN1#120bis</w:t>
            </w:r>
            <w:r w:rsidRPr="0074558A">
              <w:rPr>
                <w:rFonts w:eastAsiaTheme="minorEastAsia"/>
                <w:iCs/>
              </w:rPr>
              <w:t xml:space="preserve"> from the following t</w:t>
            </w:r>
            <w:r w:rsidRPr="0074558A">
              <w:rPr>
                <w:rFonts w:eastAsiaTheme="minorEastAsia" w:hint="eastAsia"/>
                <w:iCs/>
              </w:rPr>
              <w:t>wo</w:t>
            </w:r>
            <w:r w:rsidRPr="0074558A">
              <w:rPr>
                <w:rFonts w:eastAsiaTheme="minorEastAsia"/>
                <w:iCs/>
              </w:rPr>
              <w:t xml:space="preserve"> options:</w:t>
            </w:r>
          </w:p>
          <w:p w14:paraId="2FAF2FEF" w14:textId="77777777" w:rsidR="003945B7" w:rsidRPr="0074558A" w:rsidRDefault="003945B7" w:rsidP="00C14406">
            <w:pPr>
              <w:pStyle w:val="ListParagraph"/>
              <w:numPr>
                <w:ilvl w:val="0"/>
                <w:numId w:val="17"/>
              </w:numPr>
              <w:spacing w:after="180" w:line="240" w:lineRule="auto"/>
              <w:contextualSpacing/>
              <w:jc w:val="left"/>
              <w:rPr>
                <w:rFonts w:eastAsiaTheme="minorEastAsia"/>
                <w:iCs/>
              </w:rPr>
            </w:pPr>
            <w:r w:rsidRPr="0074558A">
              <w:rPr>
                <w:rFonts w:eastAsiaTheme="minorEastAsia"/>
                <w:iCs/>
              </w:rPr>
              <w:t>Option 1: The initial values of the shift register of the CC encoder are set to the values corresponding to the last (K-1) information bits defined in TS 36.212.</w:t>
            </w:r>
          </w:p>
          <w:p w14:paraId="6ECEB1AC" w14:textId="77777777" w:rsidR="003945B7" w:rsidRPr="0074558A" w:rsidRDefault="003945B7" w:rsidP="00C14406">
            <w:pPr>
              <w:pStyle w:val="ListParagraph"/>
              <w:numPr>
                <w:ilvl w:val="0"/>
                <w:numId w:val="17"/>
              </w:numPr>
              <w:spacing w:after="180" w:line="240" w:lineRule="auto"/>
              <w:contextualSpacing/>
              <w:jc w:val="left"/>
              <w:rPr>
                <w:rFonts w:eastAsiaTheme="minorEastAsia"/>
                <w:iCs/>
              </w:rPr>
            </w:pPr>
            <w:r w:rsidRPr="0074558A">
              <w:rPr>
                <w:rFonts w:eastAsiaTheme="minorEastAsia"/>
                <w:iCs/>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0A830920" w14:textId="77777777" w:rsidR="003945B7" w:rsidRPr="0074558A" w:rsidRDefault="003945B7" w:rsidP="00C14406">
            <w:pPr>
              <w:pStyle w:val="ListParagraph"/>
              <w:numPr>
                <w:ilvl w:val="0"/>
                <w:numId w:val="17"/>
              </w:numPr>
              <w:spacing w:after="180" w:line="240" w:lineRule="auto"/>
              <w:contextualSpacing/>
              <w:jc w:val="left"/>
              <w:rPr>
                <w:rFonts w:eastAsiaTheme="minorEastAsia"/>
                <w:iCs/>
              </w:rPr>
            </w:pPr>
            <w:r w:rsidRPr="0074558A">
              <w:rPr>
                <w:rFonts w:eastAsiaTheme="minorEastAsia"/>
                <w:iCs/>
              </w:rPr>
              <w:t>Note: K is the constraint length.</w:t>
            </w:r>
          </w:p>
          <w:p w14:paraId="6787307C" w14:textId="77777777" w:rsidR="003945B7" w:rsidRDefault="003945B7" w:rsidP="00A06D1C">
            <w:pPr>
              <w:ind w:right="-96"/>
              <w:rPr>
                <w:rFonts w:eastAsia="MS Mincho"/>
                <w:lang w:eastAsia="en-US"/>
              </w:rPr>
            </w:pPr>
          </w:p>
        </w:tc>
      </w:tr>
    </w:tbl>
    <w:p w14:paraId="697FA854" w14:textId="77777777" w:rsidR="003945B7" w:rsidRPr="00C97BFC" w:rsidRDefault="003945B7" w:rsidP="00A06D1C">
      <w:pPr>
        <w:ind w:right="-96"/>
        <w:rPr>
          <w:rFonts w:eastAsia="MS Mincho"/>
          <w:lang w:eastAsia="en-US"/>
        </w:rPr>
      </w:pPr>
    </w:p>
    <w:p w14:paraId="7347216C" w14:textId="5E006CEF" w:rsidR="00485C9A" w:rsidRDefault="00E65430" w:rsidP="00A63C72">
      <w:pPr>
        <w:widowControl w:val="0"/>
        <w:overflowPunct/>
        <w:spacing w:after="0"/>
        <w:textAlignment w:val="auto"/>
        <w:rPr>
          <w:rFonts w:eastAsia="MS Mincho"/>
          <w:lang w:eastAsia="en-US"/>
        </w:rPr>
      </w:pPr>
      <w:r>
        <w:rPr>
          <w:rFonts w:eastAsia="MS Mincho"/>
          <w:lang w:eastAsia="en-US"/>
        </w:rPr>
        <w:t>This contribution discu</w:t>
      </w:r>
      <w:r w:rsidR="005D507B">
        <w:rPr>
          <w:rFonts w:eastAsia="MS Mincho"/>
          <w:lang w:eastAsia="en-US"/>
        </w:rPr>
        <w:t>sses</w:t>
      </w:r>
      <w:r>
        <w:rPr>
          <w:rFonts w:eastAsia="MS Mincho"/>
          <w:lang w:eastAsia="en-US"/>
        </w:rPr>
        <w:t xml:space="preserve"> additional details on coding aspects</w:t>
      </w:r>
      <w:r w:rsidR="005326F6">
        <w:rPr>
          <w:rFonts w:eastAsia="MS Mincho"/>
          <w:lang w:eastAsia="en-US"/>
        </w:rPr>
        <w:t xml:space="preserve"> of physical channel design</w:t>
      </w:r>
      <w:r w:rsidR="00EE4191">
        <w:rPr>
          <w:rFonts w:eastAsia="MS Mincho"/>
          <w:lang w:eastAsia="en-US"/>
        </w:rPr>
        <w:t xml:space="preserve"> for Ambient IoT.</w:t>
      </w:r>
    </w:p>
    <w:p w14:paraId="6C80721C" w14:textId="77777777" w:rsidR="00485C9A" w:rsidRDefault="00485C9A" w:rsidP="00A63C72">
      <w:pPr>
        <w:widowControl w:val="0"/>
        <w:overflowPunct/>
        <w:spacing w:after="0"/>
        <w:textAlignment w:val="auto"/>
        <w:rPr>
          <w:rFonts w:eastAsia="MS Mincho"/>
          <w:lang w:eastAsia="en-US"/>
        </w:rPr>
      </w:pPr>
    </w:p>
    <w:p w14:paraId="11AC414A" w14:textId="77777777" w:rsidR="0045536B" w:rsidRDefault="0045536B" w:rsidP="00A63C72">
      <w:pPr>
        <w:widowControl w:val="0"/>
        <w:overflowPunct/>
        <w:spacing w:after="0" w:line="240" w:lineRule="auto"/>
        <w:textAlignment w:val="auto"/>
        <w:rPr>
          <w:rFonts w:eastAsia="MS Mincho"/>
          <w:lang w:eastAsia="en-US"/>
        </w:rPr>
      </w:pPr>
    </w:p>
    <w:bookmarkEnd w:id="1"/>
    <w:p w14:paraId="36019BA2" w14:textId="75BFFADD" w:rsidR="008B4A5E" w:rsidRPr="00B4461D" w:rsidRDefault="007E2EEA" w:rsidP="008B4A5E">
      <w:pPr>
        <w:pStyle w:val="Heading1"/>
        <w:numPr>
          <w:ilvl w:val="0"/>
          <w:numId w:val="9"/>
        </w:numPr>
      </w:pPr>
      <w:r>
        <w:t>Discussion</w:t>
      </w:r>
      <w:bookmarkStart w:id="2" w:name="_Hlk110844968"/>
    </w:p>
    <w:p w14:paraId="3A9223A6" w14:textId="75B9AF3D" w:rsidR="007C1F7F" w:rsidRPr="007C1F7F" w:rsidRDefault="00175DED" w:rsidP="007C1F7F">
      <w:pPr>
        <w:pStyle w:val="Heading2"/>
        <w:numPr>
          <w:ilvl w:val="1"/>
          <w:numId w:val="9"/>
        </w:numPr>
        <w:rPr>
          <w:sz w:val="28"/>
          <w:szCs w:val="28"/>
        </w:rPr>
      </w:pPr>
      <w:r>
        <w:rPr>
          <w:sz w:val="28"/>
          <w:szCs w:val="28"/>
        </w:rPr>
        <w:t>D2R Line Coding</w:t>
      </w:r>
    </w:p>
    <w:p w14:paraId="583DFB76" w14:textId="4234DDF9" w:rsidR="008B7EE6" w:rsidRDefault="00657F22" w:rsidP="008B7EE6">
      <w:r>
        <w:t>It has already been agreed to support small frequency shift</w:t>
      </w:r>
      <w:r w:rsidR="00481193">
        <w:t xml:space="preserve"> for D2R line coding</w:t>
      </w:r>
      <w:r>
        <w:t xml:space="preserve">. </w:t>
      </w:r>
      <w:r w:rsidR="00F02D1B">
        <w:t xml:space="preserve">One remaining item is the </w:t>
      </w:r>
      <w:r w:rsidR="00481193">
        <w:t xml:space="preserve">determination of the </w:t>
      </w:r>
      <w:r w:rsidR="00F02D1B">
        <w:t xml:space="preserve">values for </w:t>
      </w:r>
      <w:r w:rsidR="00F02D1B">
        <w:rPr>
          <w:rFonts w:eastAsiaTheme="minorEastAsia"/>
          <w:iCs/>
        </w:rPr>
        <w:t>the</w:t>
      </w:r>
      <w:r w:rsidR="00F02D1B">
        <w:rPr>
          <w:rFonts w:eastAsiaTheme="minorEastAsia" w:hint="eastAsia"/>
          <w:iCs/>
        </w:rPr>
        <w:t xml:space="preserve"> small frequency shift factor</w:t>
      </w:r>
      <w:r w:rsidR="00481193">
        <w:rPr>
          <w:rFonts w:eastAsiaTheme="minorEastAsia"/>
          <w:iCs/>
        </w:rPr>
        <w:t xml:space="preserve"> R</w:t>
      </w:r>
      <w:r w:rsidR="00F02D1B">
        <w:rPr>
          <w:rFonts w:eastAsiaTheme="minorEastAsia"/>
          <w:iCs/>
        </w:rPr>
        <w:t>. Regarding this, the following was captured in the Feature Lead summary</w:t>
      </w:r>
      <w:r w:rsidR="001A0678">
        <w:rPr>
          <w:rFonts w:eastAsiaTheme="minorEastAsia"/>
          <w:iCs/>
        </w:rPr>
        <w:t xml:space="preserve"> [3]:</w:t>
      </w:r>
    </w:p>
    <w:p w14:paraId="4F7CAC1E" w14:textId="77777777" w:rsidR="008B7EE6" w:rsidRPr="00F02D1B" w:rsidRDefault="008B7EE6" w:rsidP="008B7EE6">
      <w:pPr>
        <w:rPr>
          <w:rFonts w:eastAsiaTheme="minorEastAsia"/>
          <w:i/>
        </w:rPr>
      </w:pPr>
      <w:r w:rsidRPr="00F02D1B">
        <w:rPr>
          <w:rFonts w:eastAsiaTheme="minorEastAsia" w:hint="eastAsia"/>
          <w:i/>
        </w:rPr>
        <w:t xml:space="preserve">For </w:t>
      </w:r>
      <w:r w:rsidRPr="00F02D1B">
        <w:rPr>
          <w:rFonts w:eastAsiaTheme="minorEastAsia"/>
          <w:i/>
        </w:rPr>
        <w:t>the</w:t>
      </w:r>
      <w:r w:rsidRPr="00F02D1B">
        <w:rPr>
          <w:rFonts w:eastAsiaTheme="minorEastAsia" w:hint="eastAsia"/>
          <w:i/>
        </w:rPr>
        <w:t xml:space="preserve"> small frequency shift factor R (i.e., the number of repeated Manchester codewords within </w:t>
      </w:r>
      <w:r w:rsidRPr="00F02D1B">
        <w:rPr>
          <w:i/>
        </w:rPr>
        <w:t>T</w:t>
      </w:r>
      <w:r w:rsidRPr="00F02D1B">
        <w:rPr>
          <w:i/>
          <w:vertAlign w:val="subscript"/>
        </w:rPr>
        <w:softHyphen/>
        <w:t>b</w:t>
      </w:r>
      <w:r w:rsidRPr="00F02D1B">
        <w:rPr>
          <w:rFonts w:eastAsiaTheme="minorEastAsia" w:hint="eastAsia"/>
          <w:i/>
        </w:rPr>
        <w:t xml:space="preserve"> or number of square-wave periods within </w:t>
      </w:r>
      <w:r w:rsidRPr="00F02D1B">
        <w:rPr>
          <w:i/>
        </w:rPr>
        <w:t>T</w:t>
      </w:r>
      <w:r w:rsidRPr="00F02D1B">
        <w:rPr>
          <w:i/>
          <w:vertAlign w:val="subscript"/>
        </w:rPr>
        <w:softHyphen/>
        <w:t>b</w:t>
      </w:r>
      <w:r w:rsidRPr="00F02D1B">
        <w:rPr>
          <w:rFonts w:eastAsiaTheme="minorEastAsia" w:hint="eastAsia"/>
          <w:i/>
        </w:rPr>
        <w:t>), support that,</w:t>
      </w:r>
    </w:p>
    <w:p w14:paraId="7CE3D5B5" w14:textId="77777777" w:rsidR="008B7EE6" w:rsidRPr="00F02D1B" w:rsidRDefault="008B7EE6" w:rsidP="00C14406">
      <w:pPr>
        <w:pStyle w:val="ListParagraph"/>
        <w:numPr>
          <w:ilvl w:val="0"/>
          <w:numId w:val="19"/>
        </w:numPr>
        <w:overflowPunct/>
        <w:autoSpaceDE/>
        <w:autoSpaceDN/>
        <w:adjustRightInd/>
        <w:spacing w:after="0" w:line="240" w:lineRule="auto"/>
        <w:jc w:val="left"/>
        <w:textAlignment w:val="auto"/>
        <w:rPr>
          <w:rFonts w:eastAsiaTheme="minorEastAsia"/>
          <w:i/>
        </w:rPr>
      </w:pPr>
      <w:r w:rsidRPr="00F02D1B">
        <w:rPr>
          <w:rFonts w:eastAsiaTheme="minorEastAsia" w:hint="eastAsia"/>
          <w:i/>
        </w:rPr>
        <w:t>R = 1 when no small frequency shift.</w:t>
      </w:r>
    </w:p>
    <w:p w14:paraId="4B8A86A6" w14:textId="77777777" w:rsidR="008B7EE6" w:rsidRPr="00F02D1B" w:rsidRDefault="008B7EE6" w:rsidP="00C14406">
      <w:pPr>
        <w:pStyle w:val="ListParagraph"/>
        <w:numPr>
          <w:ilvl w:val="0"/>
          <w:numId w:val="19"/>
        </w:numPr>
        <w:overflowPunct/>
        <w:autoSpaceDE/>
        <w:autoSpaceDN/>
        <w:adjustRightInd/>
        <w:spacing w:after="0" w:line="240" w:lineRule="auto"/>
        <w:jc w:val="left"/>
        <w:textAlignment w:val="auto"/>
        <w:rPr>
          <w:rFonts w:eastAsiaTheme="minorEastAsia"/>
          <w:i/>
        </w:rPr>
      </w:pPr>
      <w:r w:rsidRPr="00F02D1B">
        <w:rPr>
          <w:rFonts w:eastAsiaTheme="minorEastAsia" w:hint="eastAsia"/>
          <w:i/>
        </w:rPr>
        <w:t>For R &gt; 1, down-select from the two alternatives:</w:t>
      </w:r>
    </w:p>
    <w:p w14:paraId="1C5C7EED" w14:textId="77777777" w:rsidR="008B7EE6" w:rsidRPr="00F02D1B" w:rsidRDefault="008B7EE6" w:rsidP="00C14406">
      <w:pPr>
        <w:pStyle w:val="ListParagraph"/>
        <w:numPr>
          <w:ilvl w:val="1"/>
          <w:numId w:val="20"/>
        </w:numPr>
        <w:overflowPunct/>
        <w:autoSpaceDE/>
        <w:autoSpaceDN/>
        <w:adjustRightInd/>
        <w:spacing w:after="0" w:line="240" w:lineRule="auto"/>
        <w:jc w:val="left"/>
        <w:textAlignment w:val="auto"/>
        <w:rPr>
          <w:rFonts w:eastAsiaTheme="minorEastAsia"/>
          <w:i/>
        </w:rPr>
      </w:pPr>
      <w:r w:rsidRPr="00F02D1B">
        <w:rPr>
          <w:rFonts w:eastAsiaTheme="minorEastAsia" w:hint="eastAsia"/>
          <w:i/>
        </w:rPr>
        <w:t>Alt. 1: R = 2</w:t>
      </w:r>
      <w:r w:rsidRPr="00F02D1B">
        <w:rPr>
          <w:rFonts w:eastAsiaTheme="minorEastAsia" w:hint="eastAsia"/>
          <w:i/>
          <w:vertAlign w:val="superscript"/>
        </w:rPr>
        <w:t>n</w:t>
      </w:r>
    </w:p>
    <w:p w14:paraId="237DFDCD" w14:textId="77777777" w:rsidR="008B7EE6" w:rsidRPr="00F02D1B" w:rsidRDefault="008B7EE6" w:rsidP="00C14406">
      <w:pPr>
        <w:pStyle w:val="ListParagraph"/>
        <w:numPr>
          <w:ilvl w:val="1"/>
          <w:numId w:val="20"/>
        </w:numPr>
        <w:overflowPunct/>
        <w:autoSpaceDE/>
        <w:autoSpaceDN/>
        <w:adjustRightInd/>
        <w:spacing w:after="0" w:line="240" w:lineRule="auto"/>
        <w:jc w:val="left"/>
        <w:textAlignment w:val="auto"/>
        <w:rPr>
          <w:rFonts w:eastAsiaTheme="minorEastAsia"/>
          <w:i/>
        </w:rPr>
      </w:pPr>
      <w:r w:rsidRPr="00F02D1B">
        <w:rPr>
          <w:rFonts w:eastAsiaTheme="minorEastAsia" w:hint="eastAsia"/>
          <w:i/>
        </w:rPr>
        <w:t>Alt. 2: R = 2n</w:t>
      </w:r>
    </w:p>
    <w:p w14:paraId="337E61B0" w14:textId="77777777" w:rsidR="008B7EE6" w:rsidRDefault="008B7EE6" w:rsidP="00C14406">
      <w:pPr>
        <w:pStyle w:val="ListParagraph"/>
        <w:numPr>
          <w:ilvl w:val="1"/>
          <w:numId w:val="19"/>
        </w:numPr>
        <w:overflowPunct/>
        <w:autoSpaceDE/>
        <w:autoSpaceDN/>
        <w:adjustRightInd/>
        <w:spacing w:after="0" w:line="240" w:lineRule="auto"/>
        <w:textAlignment w:val="auto"/>
        <w:rPr>
          <w:rFonts w:eastAsiaTheme="minorEastAsia"/>
          <w:i/>
        </w:rPr>
      </w:pPr>
      <w:r w:rsidRPr="00F02D1B">
        <w:rPr>
          <w:rFonts w:eastAsiaTheme="minorEastAsia" w:hint="eastAsia"/>
          <w:i/>
        </w:rPr>
        <w:t xml:space="preserve">FFS </w:t>
      </w:r>
      <w:r w:rsidRPr="00F02D1B">
        <w:rPr>
          <w:rFonts w:eastAsiaTheme="minorEastAsia"/>
          <w:i/>
        </w:rPr>
        <w:t>the</w:t>
      </w:r>
      <w:r w:rsidRPr="00F02D1B">
        <w:rPr>
          <w:rFonts w:eastAsiaTheme="minorEastAsia" w:hint="eastAsia"/>
          <w:i/>
        </w:rPr>
        <w:t xml:space="preserve"> maximum value of R, depending on at least the device sampling clock, </w:t>
      </w:r>
      <w:r w:rsidRPr="00F02D1B">
        <w:rPr>
          <w:rFonts w:eastAsiaTheme="minorEastAsia"/>
          <w:i/>
        </w:rPr>
        <w:t>minimum</w:t>
      </w:r>
      <w:r w:rsidRPr="00F02D1B">
        <w:rPr>
          <w:rFonts w:eastAsiaTheme="minorEastAsia" w:hint="eastAsia"/>
          <w:i/>
        </w:rPr>
        <w:t xml:space="preserve"> D2R chip length, </w:t>
      </w:r>
      <w:r w:rsidRPr="00F02D1B">
        <w:rPr>
          <w:rFonts w:eastAsiaTheme="minorEastAsia"/>
          <w:i/>
        </w:rPr>
        <w:t>number</w:t>
      </w:r>
      <w:r w:rsidRPr="00F02D1B">
        <w:rPr>
          <w:rFonts w:eastAsiaTheme="minorEastAsia" w:hint="eastAsia"/>
          <w:i/>
        </w:rPr>
        <w:t xml:space="preserve"> of multiplexed devices, indication overhead.</w:t>
      </w:r>
    </w:p>
    <w:p w14:paraId="139AB57D" w14:textId="77777777" w:rsidR="00556BC5" w:rsidRDefault="00556BC5" w:rsidP="00556BC5">
      <w:pPr>
        <w:pStyle w:val="ListParagraph"/>
        <w:overflowPunct/>
        <w:autoSpaceDE/>
        <w:autoSpaceDN/>
        <w:adjustRightInd/>
        <w:spacing w:after="0" w:line="240" w:lineRule="auto"/>
        <w:ind w:left="440"/>
        <w:textAlignment w:val="auto"/>
        <w:rPr>
          <w:rFonts w:eastAsiaTheme="minorEastAsia"/>
          <w:iCs/>
        </w:rPr>
      </w:pPr>
    </w:p>
    <w:p w14:paraId="47E9FEEB" w14:textId="77777777" w:rsidR="00556BC5" w:rsidRDefault="00556BC5" w:rsidP="00556BC5">
      <w:pPr>
        <w:pStyle w:val="ListParagraph"/>
        <w:overflowPunct/>
        <w:autoSpaceDE/>
        <w:autoSpaceDN/>
        <w:adjustRightInd/>
        <w:spacing w:after="0" w:line="240" w:lineRule="auto"/>
        <w:ind w:left="440"/>
        <w:textAlignment w:val="auto"/>
        <w:rPr>
          <w:rFonts w:eastAsiaTheme="minorEastAsia"/>
          <w:iCs/>
        </w:rPr>
      </w:pPr>
    </w:p>
    <w:p w14:paraId="4EEF5AD6" w14:textId="0525D9F4" w:rsidR="008B7EE6" w:rsidRPr="006938B9" w:rsidRDefault="00556BC5" w:rsidP="008B7EE6">
      <w:pPr>
        <w:rPr>
          <w:rFonts w:eastAsiaTheme="minorEastAsia"/>
        </w:rPr>
      </w:pPr>
      <w:r>
        <w:rPr>
          <w:rFonts w:eastAsiaTheme="minorEastAsia"/>
        </w:rPr>
        <w:t xml:space="preserve">Alt. 1 and Alt. 2 are evaluated using link level simulations. In the </w:t>
      </w:r>
      <w:r w:rsidR="00057F9B">
        <w:rPr>
          <w:rFonts w:eastAsiaTheme="minorEastAsia"/>
        </w:rPr>
        <w:t>simulations</w:t>
      </w:r>
      <w:r>
        <w:rPr>
          <w:rFonts w:eastAsiaTheme="minorEastAsia"/>
        </w:rPr>
        <w:t xml:space="preserve">, four IoT devices share the D2R channel using </w:t>
      </w:r>
      <w:r w:rsidR="00B71DA8">
        <w:rPr>
          <w:rFonts w:eastAsiaTheme="minorEastAsia"/>
        </w:rPr>
        <w:t>small frequency shift</w:t>
      </w:r>
      <w:r>
        <w:rPr>
          <w:rFonts w:eastAsiaTheme="minorEastAsia"/>
        </w:rPr>
        <w:t xml:space="preserve">. The small frequency shift factors are 2, 4, 8, 16 in Figure-1 and 2, 4, 8, 12 in Figure-2. </w:t>
      </w:r>
      <w:r w:rsidR="002A48A0">
        <w:rPr>
          <w:rFonts w:eastAsiaTheme="minorEastAsia"/>
        </w:rPr>
        <w:t>SFO of (1-</w:t>
      </w:r>
      <w:r w:rsidR="00346AFC">
        <w:rPr>
          <w:rFonts w:eastAsiaTheme="minorEastAsia"/>
        </w:rPr>
        <w:t>10) %</w:t>
      </w:r>
      <w:r w:rsidR="002A48A0">
        <w:rPr>
          <w:rFonts w:eastAsiaTheme="minorEastAsia"/>
        </w:rPr>
        <w:t xml:space="preserve"> is assumed and the SFO is estimated at the reader using a square wave preamble.</w:t>
      </w:r>
      <w:r w:rsidR="000870E1">
        <w:rPr>
          <w:rFonts w:eastAsiaTheme="minorEastAsia"/>
        </w:rPr>
        <w:t xml:space="preserve"> The </w:t>
      </w:r>
      <w:r w:rsidR="008A3F93">
        <w:rPr>
          <w:rFonts w:eastAsiaTheme="minorEastAsia"/>
        </w:rPr>
        <w:t>reader</w:t>
      </w:r>
      <w:r w:rsidR="000870E1">
        <w:rPr>
          <w:rFonts w:eastAsiaTheme="minorEastAsia"/>
        </w:rPr>
        <w:t xml:space="preserve"> uses a correlation based receive algorithm, that is</w:t>
      </w:r>
      <w:r w:rsidR="008A3F93">
        <w:rPr>
          <w:rFonts w:eastAsiaTheme="minorEastAsia"/>
        </w:rPr>
        <w:t>,</w:t>
      </w:r>
      <w:r w:rsidR="000870E1">
        <w:rPr>
          <w:rFonts w:eastAsiaTheme="minorEastAsia"/>
        </w:rPr>
        <w:t xml:space="preserve"> the signal of interest is </w:t>
      </w:r>
      <w:r w:rsidR="008051A3">
        <w:rPr>
          <w:rFonts w:eastAsiaTheme="minorEastAsia"/>
        </w:rPr>
        <w:t xml:space="preserve">estimated by </w:t>
      </w:r>
      <w:r w:rsidR="008051A3">
        <w:rPr>
          <w:rFonts w:eastAsiaTheme="minorEastAsia"/>
        </w:rPr>
        <w:lastRenderedPageBreak/>
        <w:t xml:space="preserve">correlating the received </w:t>
      </w:r>
      <w:r w:rsidR="00057F9B">
        <w:rPr>
          <w:rFonts w:eastAsiaTheme="minorEastAsia"/>
        </w:rPr>
        <w:t>aggregate</w:t>
      </w:r>
      <w:r w:rsidR="008051A3">
        <w:rPr>
          <w:rFonts w:eastAsiaTheme="minorEastAsia"/>
        </w:rPr>
        <w:t xml:space="preserve"> signal with the template signal corresponding to the signal of interest.</w:t>
      </w:r>
      <w:r w:rsidR="000870E1">
        <w:rPr>
          <w:rFonts w:eastAsiaTheme="minorEastAsia"/>
        </w:rPr>
        <w:t xml:space="preserve"> </w:t>
      </w:r>
      <w:r w:rsidR="002A48A0">
        <w:rPr>
          <w:rFonts w:eastAsiaTheme="minorEastAsia"/>
        </w:rPr>
        <w:t xml:space="preserve"> </w:t>
      </w:r>
      <w:r w:rsidR="006E65CF">
        <w:rPr>
          <w:rFonts w:eastAsiaTheme="minorEastAsia"/>
        </w:rPr>
        <w:t xml:space="preserve"> </w:t>
      </w:r>
      <w:r w:rsidRPr="006E65CF">
        <w:rPr>
          <w:rFonts w:eastAsiaTheme="minorEastAsia"/>
          <w:iCs/>
        </w:rPr>
        <w:t>The detaile</w:t>
      </w:r>
      <w:r w:rsidR="008A3F93">
        <w:rPr>
          <w:rFonts w:eastAsiaTheme="minorEastAsia"/>
          <w:iCs/>
        </w:rPr>
        <w:t>d</w:t>
      </w:r>
      <w:r w:rsidR="006E65CF">
        <w:rPr>
          <w:rFonts w:eastAsiaTheme="minorEastAsia"/>
          <w:iCs/>
        </w:rPr>
        <w:t xml:space="preserve"> </w:t>
      </w:r>
      <w:r w:rsidR="00057F9B" w:rsidRPr="006E65CF">
        <w:rPr>
          <w:rFonts w:eastAsiaTheme="minorEastAsia"/>
          <w:iCs/>
        </w:rPr>
        <w:t>simulation</w:t>
      </w:r>
      <w:r w:rsidRPr="006E65CF">
        <w:rPr>
          <w:rFonts w:eastAsiaTheme="minorEastAsia"/>
          <w:iCs/>
        </w:rPr>
        <w:t xml:space="preserve"> assumptions can be found in the Appendix.</w:t>
      </w:r>
    </w:p>
    <w:p w14:paraId="5CCE6E8D" w14:textId="77777777" w:rsidR="00556BC5" w:rsidRDefault="007F7F6B" w:rsidP="006938B9">
      <w:pPr>
        <w:keepNext/>
        <w:jc w:val="center"/>
      </w:pPr>
      <w:r w:rsidRPr="007F7F6B">
        <w:rPr>
          <w:rFonts w:eastAsia="MS Mincho"/>
          <w:noProof/>
        </w:rPr>
        <w:drawing>
          <wp:inline distT="0" distB="0" distL="0" distR="0" wp14:anchorId="38E3786E" wp14:editId="4C06D020">
            <wp:extent cx="4727448" cy="3566160"/>
            <wp:effectExtent l="0" t="0" r="0" b="0"/>
            <wp:docPr id="14170602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27448" cy="3566160"/>
                    </a:xfrm>
                    <a:prstGeom prst="rect">
                      <a:avLst/>
                    </a:prstGeom>
                    <a:noFill/>
                    <a:ln>
                      <a:noFill/>
                    </a:ln>
                  </pic:spPr>
                </pic:pic>
              </a:graphicData>
            </a:graphic>
          </wp:inline>
        </w:drawing>
      </w:r>
    </w:p>
    <w:p w14:paraId="322BCF34" w14:textId="3FC81E71" w:rsidR="00245715" w:rsidRPr="004917D6" w:rsidRDefault="00556BC5" w:rsidP="00556BC5">
      <w:pPr>
        <w:pStyle w:val="Caption"/>
        <w:rPr>
          <w:rFonts w:eastAsia="MS Mincho"/>
          <w:sz w:val="20"/>
          <w:szCs w:val="18"/>
        </w:rPr>
      </w:pPr>
      <w:r w:rsidRPr="00D86DA6">
        <w:rPr>
          <w:sz w:val="20"/>
          <w:szCs w:val="18"/>
        </w:rPr>
        <w:t xml:space="preserve">Figure </w:t>
      </w:r>
      <w:r w:rsidRPr="00D86DA6">
        <w:rPr>
          <w:sz w:val="20"/>
          <w:szCs w:val="18"/>
        </w:rPr>
        <w:fldChar w:fldCharType="begin"/>
      </w:r>
      <w:r w:rsidRPr="00D86DA6">
        <w:rPr>
          <w:sz w:val="20"/>
          <w:szCs w:val="18"/>
        </w:rPr>
        <w:instrText xml:space="preserve"> SEQ Figure \* ARABIC </w:instrText>
      </w:r>
      <w:r w:rsidRPr="00D86DA6">
        <w:rPr>
          <w:sz w:val="20"/>
          <w:szCs w:val="18"/>
        </w:rPr>
        <w:fldChar w:fldCharType="separate"/>
      </w:r>
      <w:r w:rsidR="00630433" w:rsidRPr="00D86DA6">
        <w:rPr>
          <w:noProof/>
          <w:sz w:val="20"/>
          <w:szCs w:val="18"/>
        </w:rPr>
        <w:t>1</w:t>
      </w:r>
      <w:r w:rsidRPr="00D86DA6">
        <w:rPr>
          <w:sz w:val="20"/>
          <w:szCs w:val="18"/>
        </w:rPr>
        <w:fldChar w:fldCharType="end"/>
      </w:r>
      <w:r w:rsidR="00F33B3E" w:rsidRPr="002A0D8A">
        <w:rPr>
          <w:sz w:val="20"/>
          <w:szCs w:val="18"/>
        </w:rPr>
        <w:t>:</w:t>
      </w:r>
      <w:r w:rsidR="00F33B3E">
        <w:rPr>
          <w:sz w:val="20"/>
          <w:szCs w:val="18"/>
        </w:rPr>
        <w:t xml:space="preserve"> </w:t>
      </w:r>
      <w:r w:rsidR="00445C5B">
        <w:rPr>
          <w:sz w:val="20"/>
          <w:szCs w:val="18"/>
        </w:rPr>
        <w:t xml:space="preserve">D2R BLER </w:t>
      </w:r>
      <w:r w:rsidR="00F33B3E">
        <w:rPr>
          <w:sz w:val="20"/>
          <w:szCs w:val="18"/>
        </w:rPr>
        <w:t xml:space="preserve">for </w:t>
      </w:r>
      <w:r w:rsidR="00F33B3E" w:rsidRPr="006938B9">
        <w:rPr>
          <w:rFonts w:eastAsiaTheme="minorEastAsia"/>
        </w:rPr>
        <w:t>signals corresponding to R = 2</w:t>
      </w:r>
      <w:r w:rsidR="00F33B3E" w:rsidRPr="006938B9">
        <w:rPr>
          <w:rFonts w:eastAsiaTheme="minorEastAsia"/>
          <w:vertAlign w:val="superscript"/>
        </w:rPr>
        <w:t>n</w:t>
      </w:r>
    </w:p>
    <w:p w14:paraId="27815F68" w14:textId="77777777" w:rsidR="00556BC5" w:rsidRDefault="00765C1B" w:rsidP="006938B9">
      <w:pPr>
        <w:keepNext/>
        <w:jc w:val="center"/>
      </w:pPr>
      <w:r w:rsidRPr="00765C1B">
        <w:rPr>
          <w:rFonts w:eastAsia="MS Mincho"/>
          <w:noProof/>
        </w:rPr>
        <w:drawing>
          <wp:inline distT="0" distB="0" distL="0" distR="0" wp14:anchorId="1C981B4A" wp14:editId="3C6B4A72">
            <wp:extent cx="4736592" cy="3246120"/>
            <wp:effectExtent l="0" t="0" r="0" b="0"/>
            <wp:docPr id="9187685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6592" cy="3246120"/>
                    </a:xfrm>
                    <a:prstGeom prst="rect">
                      <a:avLst/>
                    </a:prstGeom>
                    <a:noFill/>
                    <a:ln>
                      <a:noFill/>
                    </a:ln>
                  </pic:spPr>
                </pic:pic>
              </a:graphicData>
            </a:graphic>
          </wp:inline>
        </w:drawing>
      </w:r>
    </w:p>
    <w:p w14:paraId="517C917D" w14:textId="7B44BBA0" w:rsidR="00765C1B" w:rsidRPr="004917D6" w:rsidRDefault="00556BC5" w:rsidP="00556BC5">
      <w:pPr>
        <w:pStyle w:val="Caption"/>
        <w:rPr>
          <w:rFonts w:eastAsia="MS Mincho"/>
          <w:sz w:val="20"/>
          <w:szCs w:val="18"/>
        </w:rPr>
      </w:pPr>
      <w:r w:rsidRPr="00D86DA6">
        <w:rPr>
          <w:sz w:val="20"/>
          <w:szCs w:val="18"/>
        </w:rPr>
        <w:t xml:space="preserve">Figure </w:t>
      </w:r>
      <w:r w:rsidRPr="00D86DA6">
        <w:rPr>
          <w:sz w:val="20"/>
          <w:szCs w:val="18"/>
        </w:rPr>
        <w:fldChar w:fldCharType="begin"/>
      </w:r>
      <w:r w:rsidRPr="00D86DA6">
        <w:rPr>
          <w:sz w:val="20"/>
          <w:szCs w:val="18"/>
        </w:rPr>
        <w:instrText xml:space="preserve"> SEQ Figure \* ARABIC </w:instrText>
      </w:r>
      <w:r w:rsidRPr="00D86DA6">
        <w:rPr>
          <w:sz w:val="20"/>
          <w:szCs w:val="18"/>
        </w:rPr>
        <w:fldChar w:fldCharType="separate"/>
      </w:r>
      <w:r w:rsidR="00630433" w:rsidRPr="00D86DA6">
        <w:rPr>
          <w:noProof/>
          <w:sz w:val="20"/>
          <w:szCs w:val="18"/>
        </w:rPr>
        <w:t>2</w:t>
      </w:r>
      <w:r w:rsidRPr="00D86DA6">
        <w:rPr>
          <w:sz w:val="20"/>
          <w:szCs w:val="18"/>
        </w:rPr>
        <w:fldChar w:fldCharType="end"/>
      </w:r>
      <w:r w:rsidR="00F33B3E" w:rsidRPr="00445C5B">
        <w:rPr>
          <w:sz w:val="20"/>
          <w:szCs w:val="18"/>
        </w:rPr>
        <w:t>:</w:t>
      </w:r>
      <w:r w:rsidR="00F33B3E">
        <w:rPr>
          <w:sz w:val="20"/>
          <w:szCs w:val="18"/>
        </w:rPr>
        <w:t xml:space="preserve"> </w:t>
      </w:r>
      <w:r w:rsidR="00445C5B">
        <w:rPr>
          <w:sz w:val="20"/>
          <w:szCs w:val="18"/>
        </w:rPr>
        <w:t>D2R BLER for</w:t>
      </w:r>
      <w:r w:rsidR="00F33B3E">
        <w:rPr>
          <w:sz w:val="20"/>
          <w:szCs w:val="18"/>
        </w:rPr>
        <w:t xml:space="preserve"> </w:t>
      </w:r>
      <w:r w:rsidR="00F33B3E" w:rsidRPr="006938B9">
        <w:rPr>
          <w:rFonts w:eastAsiaTheme="minorEastAsia"/>
        </w:rPr>
        <w:t>signals corresponding to R = 2</w:t>
      </w:r>
      <w:r w:rsidR="00F33B3E">
        <w:rPr>
          <w:rFonts w:eastAsiaTheme="minorEastAsia"/>
        </w:rPr>
        <w:t>n</w:t>
      </w:r>
    </w:p>
    <w:p w14:paraId="6EAB4FC2" w14:textId="5FF84600" w:rsidR="00C15AF1" w:rsidRDefault="006938B9" w:rsidP="00D653AE">
      <w:pPr>
        <w:rPr>
          <w:rFonts w:eastAsiaTheme="minorEastAsia"/>
        </w:rPr>
      </w:pPr>
      <w:r w:rsidRPr="006938B9">
        <w:rPr>
          <w:rFonts w:eastAsiaTheme="minorEastAsia"/>
        </w:rPr>
        <w:t>F</w:t>
      </w:r>
      <w:r w:rsidR="00146DCD">
        <w:rPr>
          <w:rFonts w:eastAsiaTheme="minorEastAsia"/>
        </w:rPr>
        <w:t>ro</w:t>
      </w:r>
      <w:r w:rsidRPr="006938B9">
        <w:rPr>
          <w:rFonts w:eastAsiaTheme="minorEastAsia"/>
        </w:rPr>
        <w:t xml:space="preserve">m the </w:t>
      </w:r>
      <w:r w:rsidR="00A81163">
        <w:rPr>
          <w:rFonts w:eastAsiaTheme="minorEastAsia"/>
        </w:rPr>
        <w:t xml:space="preserve">results, </w:t>
      </w:r>
      <w:r w:rsidRPr="006938B9">
        <w:rPr>
          <w:rFonts w:eastAsiaTheme="minorEastAsia"/>
        </w:rPr>
        <w:t xml:space="preserve">it can be observed that the device using R = 12 experiences an error floor </w:t>
      </w:r>
      <w:r w:rsidR="00D02815">
        <w:rPr>
          <w:rFonts w:eastAsiaTheme="minorEastAsia"/>
        </w:rPr>
        <w:t xml:space="preserve">and </w:t>
      </w:r>
      <w:r w:rsidR="00915F03">
        <w:rPr>
          <w:rFonts w:eastAsiaTheme="minorEastAsia"/>
        </w:rPr>
        <w:t>does</w:t>
      </w:r>
      <w:r w:rsidR="00146DCD">
        <w:rPr>
          <w:rFonts w:eastAsiaTheme="minorEastAsia"/>
        </w:rPr>
        <w:t xml:space="preserve"> not </w:t>
      </w:r>
      <w:r w:rsidR="00D02815">
        <w:rPr>
          <w:rFonts w:eastAsiaTheme="minorEastAsia"/>
        </w:rPr>
        <w:t>reach 1 % BLER. I</w:t>
      </w:r>
      <w:r w:rsidRPr="006938B9">
        <w:rPr>
          <w:rFonts w:eastAsiaTheme="minorEastAsia"/>
        </w:rPr>
        <w:t>ts BLER performance is much worse than the other devices</w:t>
      </w:r>
      <w:r w:rsidR="00915F03">
        <w:rPr>
          <w:rFonts w:eastAsiaTheme="minorEastAsia"/>
        </w:rPr>
        <w:t>,</w:t>
      </w:r>
      <w:r w:rsidR="00D02815">
        <w:rPr>
          <w:rFonts w:eastAsiaTheme="minorEastAsia"/>
        </w:rPr>
        <w:t xml:space="preserve"> suffering approximately 3-5 dB SNR loss at 10% BLER. </w:t>
      </w:r>
      <w:r w:rsidRPr="006938B9">
        <w:rPr>
          <w:rFonts w:eastAsiaTheme="minorEastAsia"/>
        </w:rPr>
        <w:t>This is due to the fact that although signals corresponding to R = 2</w:t>
      </w:r>
      <w:r w:rsidRPr="006938B9">
        <w:rPr>
          <w:rFonts w:eastAsiaTheme="minorEastAsia"/>
          <w:vertAlign w:val="superscript"/>
        </w:rPr>
        <w:t>n</w:t>
      </w:r>
      <w:r w:rsidR="00561D91">
        <w:rPr>
          <w:rFonts w:eastAsiaTheme="minorEastAsia"/>
        </w:rPr>
        <w:t xml:space="preserve"> </w:t>
      </w:r>
      <w:r>
        <w:rPr>
          <w:rFonts w:eastAsiaTheme="minorEastAsia"/>
        </w:rPr>
        <w:t xml:space="preserve">are </w:t>
      </w:r>
      <w:r w:rsidR="00057F9B">
        <w:rPr>
          <w:rFonts w:eastAsiaTheme="minorEastAsia"/>
        </w:rPr>
        <w:t>orthogonal</w:t>
      </w:r>
      <w:r>
        <w:rPr>
          <w:rFonts w:eastAsiaTheme="minorEastAsia"/>
        </w:rPr>
        <w:t>, R = 2n (e.g., R = 12) is not orthogonal to the</w:t>
      </w:r>
      <w:r w:rsidR="00561D91">
        <w:rPr>
          <w:rFonts w:eastAsiaTheme="minorEastAsia"/>
        </w:rPr>
        <w:t xml:space="preserve"> R = 2, 4, 8 </w:t>
      </w:r>
      <w:r>
        <w:rPr>
          <w:rFonts w:eastAsiaTheme="minorEastAsia"/>
        </w:rPr>
        <w:t xml:space="preserve">signals and therefore suffers performance </w:t>
      </w:r>
      <w:r w:rsidR="00561D91">
        <w:rPr>
          <w:rFonts w:eastAsiaTheme="minorEastAsia"/>
        </w:rPr>
        <w:t xml:space="preserve">loss </w:t>
      </w:r>
      <w:r>
        <w:rPr>
          <w:rFonts w:eastAsiaTheme="minorEastAsia"/>
        </w:rPr>
        <w:t xml:space="preserve">with the </w:t>
      </w:r>
      <w:r w:rsidR="00445C5B">
        <w:rPr>
          <w:rFonts w:eastAsiaTheme="minorEastAsia"/>
        </w:rPr>
        <w:t>correlation</w:t>
      </w:r>
      <w:r w:rsidR="00346AFC">
        <w:rPr>
          <w:rFonts w:eastAsiaTheme="minorEastAsia"/>
        </w:rPr>
        <w:t>-based</w:t>
      </w:r>
      <w:r w:rsidR="00F33B3E">
        <w:rPr>
          <w:rFonts w:eastAsiaTheme="minorEastAsia"/>
        </w:rPr>
        <w:t xml:space="preserve"> </w:t>
      </w:r>
      <w:r>
        <w:rPr>
          <w:rFonts w:eastAsiaTheme="minorEastAsia"/>
        </w:rPr>
        <w:t>receiver.</w:t>
      </w:r>
    </w:p>
    <w:p w14:paraId="0E9E86C0" w14:textId="09B285D0" w:rsidR="00727AB0" w:rsidRPr="00D653AE" w:rsidRDefault="00912F1F" w:rsidP="00D653AE">
      <w:pPr>
        <w:rPr>
          <w:rFonts w:eastAsiaTheme="minorEastAsia"/>
        </w:rPr>
      </w:pPr>
      <w:r>
        <w:rPr>
          <w:rFonts w:eastAsiaTheme="minorEastAsia"/>
        </w:rPr>
        <w:t>It should also be noted that for R = 2n</w:t>
      </w:r>
      <w:r w:rsidR="00727AB0">
        <w:rPr>
          <w:rFonts w:eastAsiaTheme="minorEastAsia"/>
        </w:rPr>
        <w:t>, harmonics of a signal may interfere with other signals. For example, the third harmonic of R = 4 signal interferes with the main lobe of the R=12 signal.</w:t>
      </w:r>
    </w:p>
    <w:p w14:paraId="67C31AF5" w14:textId="411E4802" w:rsidR="006938B9" w:rsidRPr="001179A3" w:rsidRDefault="00AD2C80" w:rsidP="006938B9">
      <w:pPr>
        <w:rPr>
          <w:rFonts w:eastAsiaTheme="minorEastAsia"/>
          <w:b/>
          <w:bCs/>
          <w:i/>
          <w:iCs/>
        </w:rPr>
      </w:pPr>
      <w:r w:rsidRPr="001179A3">
        <w:rPr>
          <w:rFonts w:eastAsia="MS Mincho"/>
          <w:b/>
          <w:bCs/>
          <w:i/>
          <w:iCs/>
          <w:szCs w:val="22"/>
        </w:rPr>
        <w:t>Proposal</w:t>
      </w:r>
      <w:r w:rsidR="006938B9" w:rsidRPr="001179A3">
        <w:rPr>
          <w:rFonts w:eastAsia="MS Mincho"/>
          <w:b/>
          <w:bCs/>
          <w:i/>
          <w:iCs/>
          <w:szCs w:val="22"/>
        </w:rPr>
        <w:t xml:space="preserve"> 1</w:t>
      </w:r>
      <w:r w:rsidRPr="001179A3">
        <w:rPr>
          <w:rFonts w:eastAsia="MS Mincho"/>
          <w:b/>
          <w:bCs/>
          <w:i/>
          <w:iCs/>
          <w:szCs w:val="22"/>
        </w:rPr>
        <w:t xml:space="preserve">: </w:t>
      </w:r>
      <w:r w:rsidR="006938B9" w:rsidRPr="001179A3">
        <w:rPr>
          <w:rFonts w:eastAsiaTheme="minorEastAsia" w:hint="eastAsia"/>
          <w:b/>
          <w:bCs/>
          <w:i/>
          <w:iCs/>
        </w:rPr>
        <w:t xml:space="preserve">For </w:t>
      </w:r>
      <w:r w:rsidR="006938B9" w:rsidRPr="001179A3">
        <w:rPr>
          <w:rFonts w:eastAsiaTheme="minorEastAsia"/>
          <w:b/>
          <w:bCs/>
          <w:i/>
          <w:iCs/>
        </w:rPr>
        <w:t>the</w:t>
      </w:r>
      <w:r w:rsidR="006938B9" w:rsidRPr="001179A3">
        <w:rPr>
          <w:rFonts w:eastAsiaTheme="minorEastAsia" w:hint="eastAsia"/>
          <w:b/>
          <w:bCs/>
          <w:i/>
          <w:iCs/>
        </w:rPr>
        <w:t xml:space="preserve"> small frequency shift factor R (i.e., the number of repeated Manchester codewords within </w:t>
      </w:r>
      <w:r w:rsidR="006938B9" w:rsidRPr="001179A3">
        <w:rPr>
          <w:b/>
          <w:bCs/>
          <w:i/>
          <w:iCs/>
        </w:rPr>
        <w:t>T</w:t>
      </w:r>
      <w:r w:rsidR="006938B9" w:rsidRPr="001179A3">
        <w:rPr>
          <w:b/>
          <w:bCs/>
          <w:i/>
          <w:iCs/>
          <w:vertAlign w:val="subscript"/>
        </w:rPr>
        <w:softHyphen/>
        <w:t>b</w:t>
      </w:r>
      <w:r w:rsidR="006938B9" w:rsidRPr="001179A3">
        <w:rPr>
          <w:rFonts w:eastAsiaTheme="minorEastAsia" w:hint="eastAsia"/>
          <w:b/>
          <w:bCs/>
          <w:i/>
          <w:iCs/>
        </w:rPr>
        <w:t xml:space="preserve"> or number of square-wave periods within </w:t>
      </w:r>
      <w:r w:rsidR="006938B9" w:rsidRPr="001179A3">
        <w:rPr>
          <w:b/>
          <w:bCs/>
          <w:i/>
          <w:iCs/>
        </w:rPr>
        <w:t>T</w:t>
      </w:r>
      <w:r w:rsidR="006938B9" w:rsidRPr="001179A3">
        <w:rPr>
          <w:b/>
          <w:bCs/>
          <w:i/>
          <w:iCs/>
          <w:vertAlign w:val="subscript"/>
        </w:rPr>
        <w:softHyphen/>
        <w:t>b</w:t>
      </w:r>
      <w:r w:rsidR="006938B9" w:rsidRPr="001179A3">
        <w:rPr>
          <w:rFonts w:eastAsiaTheme="minorEastAsia" w:hint="eastAsia"/>
          <w:b/>
          <w:bCs/>
          <w:i/>
          <w:iCs/>
        </w:rPr>
        <w:t>),</w:t>
      </w:r>
      <w:r w:rsidR="00375F67">
        <w:rPr>
          <w:rFonts w:eastAsiaTheme="minorEastAsia"/>
          <w:b/>
          <w:bCs/>
          <w:i/>
          <w:iCs/>
        </w:rPr>
        <w:t xml:space="preserve"> support</w:t>
      </w:r>
    </w:p>
    <w:p w14:paraId="42EE2084" w14:textId="77777777" w:rsidR="006938B9" w:rsidRPr="001179A3" w:rsidRDefault="006938B9" w:rsidP="006938B9">
      <w:pPr>
        <w:pStyle w:val="ListParagraph"/>
        <w:numPr>
          <w:ilvl w:val="0"/>
          <w:numId w:val="19"/>
        </w:numPr>
        <w:overflowPunct/>
        <w:autoSpaceDE/>
        <w:autoSpaceDN/>
        <w:adjustRightInd/>
        <w:spacing w:after="0" w:line="240" w:lineRule="auto"/>
        <w:jc w:val="left"/>
        <w:textAlignment w:val="auto"/>
        <w:rPr>
          <w:rFonts w:eastAsiaTheme="minorEastAsia"/>
          <w:b/>
          <w:bCs/>
          <w:i/>
          <w:iCs/>
        </w:rPr>
      </w:pPr>
      <w:r w:rsidRPr="001179A3">
        <w:rPr>
          <w:rFonts w:eastAsiaTheme="minorEastAsia" w:hint="eastAsia"/>
          <w:b/>
          <w:bCs/>
          <w:i/>
          <w:iCs/>
        </w:rPr>
        <w:t>R = 1 when no small frequency shift.</w:t>
      </w:r>
    </w:p>
    <w:p w14:paraId="5FF3B91A" w14:textId="5342D138" w:rsidR="0019081A" w:rsidRPr="00D653AE" w:rsidRDefault="006938B9" w:rsidP="006938B9">
      <w:pPr>
        <w:pStyle w:val="ListParagraph"/>
        <w:numPr>
          <w:ilvl w:val="0"/>
          <w:numId w:val="19"/>
        </w:numPr>
        <w:overflowPunct/>
        <w:autoSpaceDE/>
        <w:autoSpaceDN/>
        <w:adjustRightInd/>
        <w:spacing w:after="0" w:line="240" w:lineRule="auto"/>
        <w:jc w:val="left"/>
        <w:textAlignment w:val="auto"/>
        <w:rPr>
          <w:rFonts w:eastAsiaTheme="minorEastAsia"/>
          <w:b/>
          <w:bCs/>
          <w:i/>
          <w:iCs/>
        </w:rPr>
      </w:pPr>
      <w:r w:rsidRPr="001179A3">
        <w:rPr>
          <w:rFonts w:eastAsiaTheme="minorEastAsia" w:hint="eastAsia"/>
          <w:b/>
          <w:bCs/>
          <w:i/>
          <w:iCs/>
        </w:rPr>
        <w:t>For R &gt; 1,</w:t>
      </w:r>
      <w:r w:rsidR="001179A3" w:rsidRPr="001179A3">
        <w:rPr>
          <w:rFonts w:eastAsiaTheme="minorEastAsia"/>
          <w:b/>
          <w:bCs/>
          <w:i/>
          <w:iCs/>
        </w:rPr>
        <w:t xml:space="preserve"> </w:t>
      </w:r>
      <w:r w:rsidRPr="001179A3">
        <w:rPr>
          <w:rFonts w:eastAsiaTheme="minorEastAsia" w:hint="eastAsia"/>
          <w:b/>
          <w:bCs/>
          <w:i/>
          <w:iCs/>
        </w:rPr>
        <w:t>R = 2</w:t>
      </w:r>
      <w:r w:rsidRPr="001179A3">
        <w:rPr>
          <w:rFonts w:eastAsiaTheme="minorEastAsia" w:hint="eastAsia"/>
          <w:b/>
          <w:bCs/>
          <w:i/>
          <w:iCs/>
          <w:vertAlign w:val="superscript"/>
        </w:rPr>
        <w:t>n</w:t>
      </w:r>
      <w:r w:rsidR="00622ED5">
        <w:rPr>
          <w:rFonts w:eastAsiaTheme="minorEastAsia"/>
          <w:b/>
          <w:bCs/>
          <w:i/>
          <w:iCs/>
          <w:vertAlign w:val="superscript"/>
        </w:rPr>
        <w:t>.</w:t>
      </w:r>
    </w:p>
    <w:p w14:paraId="4B84E9FE" w14:textId="77777777" w:rsidR="00D653AE" w:rsidRPr="00D653AE" w:rsidRDefault="00D653AE" w:rsidP="00D653AE">
      <w:pPr>
        <w:pStyle w:val="ListParagraph"/>
        <w:overflowPunct/>
        <w:autoSpaceDE/>
        <w:autoSpaceDN/>
        <w:adjustRightInd/>
        <w:spacing w:after="0" w:line="240" w:lineRule="auto"/>
        <w:ind w:left="440"/>
        <w:jc w:val="left"/>
        <w:textAlignment w:val="auto"/>
        <w:rPr>
          <w:rFonts w:eastAsiaTheme="minorEastAsia"/>
        </w:rPr>
      </w:pPr>
    </w:p>
    <w:p w14:paraId="40EDEF73" w14:textId="24D73776" w:rsidR="00E5148E" w:rsidRPr="00E5148E" w:rsidRDefault="00E76B96" w:rsidP="00E5148E">
      <w:pPr>
        <w:overflowPunct/>
        <w:autoSpaceDE/>
        <w:autoSpaceDN/>
        <w:adjustRightInd/>
        <w:spacing w:after="0" w:line="240" w:lineRule="auto"/>
        <w:textAlignment w:val="auto"/>
        <w:rPr>
          <w:rFonts w:eastAsiaTheme="minorEastAsia"/>
          <w:iCs/>
        </w:rPr>
      </w:pPr>
      <w:r>
        <w:t xml:space="preserve">Regarding determination of </w:t>
      </w:r>
      <w:r w:rsidR="00B907CF">
        <w:t xml:space="preserve">D2R chip duration, we think the D2R chip duration should </w:t>
      </w:r>
      <w:r w:rsidR="00A12730">
        <w:t>det</w:t>
      </w:r>
      <w:r w:rsidR="00443BFE">
        <w:t>e</w:t>
      </w:r>
      <w:r w:rsidR="00A12730">
        <w:t>rmi</w:t>
      </w:r>
      <w:r w:rsidR="00443BFE">
        <w:t>ned</w:t>
      </w:r>
      <w:r w:rsidR="00A12730">
        <w:t xml:space="preserve"> from the </w:t>
      </w:r>
      <w:r w:rsidR="00E5148E">
        <w:t xml:space="preserve">R2D chip duration to avoid </w:t>
      </w:r>
      <w:r w:rsidR="00E5148E" w:rsidRPr="00E5148E">
        <w:rPr>
          <w:rFonts w:eastAsiaTheme="minorEastAsia" w:hint="eastAsia"/>
          <w:iCs/>
        </w:rPr>
        <w:t xml:space="preserve">introducing </w:t>
      </w:r>
      <w:r w:rsidR="00E5148E" w:rsidRPr="00E5148E">
        <w:rPr>
          <w:rFonts w:eastAsiaTheme="minorEastAsia"/>
          <w:iCs/>
        </w:rPr>
        <w:t>additional</w:t>
      </w:r>
      <w:r w:rsidR="00E5148E" w:rsidRPr="00E5148E">
        <w:rPr>
          <w:rFonts w:eastAsiaTheme="minorEastAsia" w:hint="eastAsia"/>
          <w:iCs/>
        </w:rPr>
        <w:t xml:space="preserve"> counting errors.</w:t>
      </w:r>
    </w:p>
    <w:p w14:paraId="7F0AB027" w14:textId="77777777" w:rsidR="00E5148E" w:rsidRDefault="00E5148E" w:rsidP="00D45624"/>
    <w:p w14:paraId="3C894D77" w14:textId="4D310E09" w:rsidR="00D45624" w:rsidRPr="00E5148E" w:rsidRDefault="00E5148E" w:rsidP="00D45624">
      <w:pPr>
        <w:rPr>
          <w:rFonts w:eastAsiaTheme="minorEastAsia"/>
          <w:b/>
          <w:bCs/>
          <w:i/>
          <w:iCs/>
        </w:rPr>
      </w:pPr>
      <w:r w:rsidRPr="00E5148E">
        <w:rPr>
          <w:rFonts w:eastAsiaTheme="minorEastAsia"/>
          <w:b/>
          <w:bCs/>
          <w:i/>
          <w:iCs/>
        </w:rPr>
        <w:t xml:space="preserve">Proposal 2: </w:t>
      </w:r>
      <w:r w:rsidRPr="00E5148E">
        <w:rPr>
          <w:rFonts w:eastAsiaTheme="minorEastAsia" w:hint="eastAsia"/>
          <w:b/>
          <w:bCs/>
          <w:i/>
          <w:iCs/>
        </w:rPr>
        <w:t xml:space="preserve">A D2R chip duration is </w:t>
      </w:r>
      <w:r w:rsidRPr="00E5148E">
        <w:rPr>
          <w:rFonts w:eastAsiaTheme="minorEastAsia"/>
          <w:b/>
          <w:bCs/>
          <w:i/>
          <w:iCs/>
        </w:rPr>
        <w:t xml:space="preserve">determined by scaling </w:t>
      </w:r>
      <w:r w:rsidRPr="00E5148E">
        <w:rPr>
          <w:rFonts w:eastAsiaTheme="minorEastAsia" w:hint="eastAsia"/>
          <w:b/>
          <w:bCs/>
          <w:i/>
          <w:iCs/>
        </w:rPr>
        <w:t>a R2D chip duration</w:t>
      </w:r>
      <w:r w:rsidRPr="00E5148E">
        <w:rPr>
          <w:rFonts w:eastAsiaTheme="minorEastAsia"/>
          <w:b/>
          <w:bCs/>
          <w:i/>
          <w:iCs/>
        </w:rPr>
        <w:t>.</w:t>
      </w:r>
    </w:p>
    <w:p w14:paraId="4C8DA691" w14:textId="77777777" w:rsidR="0019081A" w:rsidRPr="0019081A" w:rsidRDefault="0019081A" w:rsidP="0019081A"/>
    <w:p w14:paraId="617A5527" w14:textId="1A1D27F5" w:rsidR="00175DED" w:rsidRPr="005E08D7" w:rsidRDefault="005E08D7" w:rsidP="005E08D7">
      <w:pPr>
        <w:pStyle w:val="Heading2"/>
        <w:numPr>
          <w:ilvl w:val="1"/>
          <w:numId w:val="9"/>
        </w:numPr>
        <w:rPr>
          <w:sz w:val="28"/>
          <w:szCs w:val="28"/>
        </w:rPr>
      </w:pPr>
      <w:r w:rsidRPr="005E08D7">
        <w:rPr>
          <w:sz w:val="28"/>
          <w:szCs w:val="28"/>
        </w:rPr>
        <w:t>FEC and CRC</w:t>
      </w:r>
    </w:p>
    <w:p w14:paraId="0F2DA585" w14:textId="2085A7B3" w:rsidR="00AA6531" w:rsidRDefault="00AA6531" w:rsidP="00703B7E">
      <w:pPr>
        <w:rPr>
          <w:rFonts w:eastAsia="MS Mincho"/>
          <w:lang w:eastAsia="en-US"/>
        </w:rPr>
      </w:pPr>
      <w:r>
        <w:rPr>
          <w:rFonts w:eastAsia="MS Mincho"/>
          <w:lang w:eastAsia="en-US"/>
        </w:rPr>
        <w:t>One discussion in RAN1 #120 was whether supporting codi</w:t>
      </w:r>
      <w:r w:rsidR="00B37A5E">
        <w:rPr>
          <w:rFonts w:eastAsia="MS Mincho"/>
          <w:lang w:eastAsia="en-US"/>
        </w:rPr>
        <w:t>n</w:t>
      </w:r>
      <w:r>
        <w:rPr>
          <w:rFonts w:eastAsia="MS Mincho"/>
          <w:lang w:eastAsia="en-US"/>
        </w:rPr>
        <w:t>g rate 1 (</w:t>
      </w:r>
      <w:r w:rsidR="00B37A5E">
        <w:rPr>
          <w:rFonts w:eastAsia="MS Mincho"/>
          <w:lang w:eastAsia="en-US"/>
        </w:rPr>
        <w:t xml:space="preserve">i.e., </w:t>
      </w:r>
      <w:r>
        <w:rPr>
          <w:rFonts w:eastAsia="MS Mincho"/>
          <w:lang w:eastAsia="en-US"/>
        </w:rPr>
        <w:t xml:space="preserve">no </w:t>
      </w:r>
      <w:r w:rsidR="00057F9B">
        <w:rPr>
          <w:rFonts w:eastAsia="MS Mincho"/>
          <w:lang w:eastAsia="en-US"/>
        </w:rPr>
        <w:t>channel</w:t>
      </w:r>
      <w:r w:rsidR="00B37A5E">
        <w:rPr>
          <w:rFonts w:eastAsia="MS Mincho"/>
          <w:lang w:eastAsia="en-US"/>
        </w:rPr>
        <w:t xml:space="preserve"> </w:t>
      </w:r>
      <w:r>
        <w:rPr>
          <w:rFonts w:eastAsia="MS Mincho"/>
          <w:lang w:eastAsia="en-US"/>
        </w:rPr>
        <w:t>coding</w:t>
      </w:r>
      <w:r w:rsidR="00B37A5E">
        <w:rPr>
          <w:rFonts w:eastAsia="MS Mincho"/>
          <w:lang w:eastAsia="en-US"/>
        </w:rPr>
        <w:t xml:space="preserve"> in D2R</w:t>
      </w:r>
      <w:r>
        <w:rPr>
          <w:rFonts w:eastAsia="MS Mincho"/>
          <w:lang w:eastAsia="en-US"/>
        </w:rPr>
        <w:t>) was in scope for Rel-19. In RAN #107,</w:t>
      </w:r>
      <w:r w:rsidR="001C40AB">
        <w:rPr>
          <w:rFonts w:eastAsia="MS Mincho"/>
          <w:lang w:eastAsia="en-US"/>
        </w:rPr>
        <w:t xml:space="preserve"> it was agreed that not applying FEC </w:t>
      </w:r>
      <w:r w:rsidR="00D4108B">
        <w:rPr>
          <w:rFonts w:eastAsia="MS Mincho"/>
          <w:lang w:eastAsia="en-US"/>
        </w:rPr>
        <w:t>to D2R is in scope:</w:t>
      </w:r>
    </w:p>
    <w:p w14:paraId="4F76290F" w14:textId="77777777" w:rsidR="00AE4F86" w:rsidRPr="00AE4F86" w:rsidRDefault="00AE4F86" w:rsidP="00AE4F86">
      <w:pPr>
        <w:rPr>
          <w:rFonts w:eastAsia="MS Mincho"/>
          <w:i/>
          <w:iCs/>
          <w:lang w:eastAsia="en-US"/>
        </w:rPr>
      </w:pPr>
      <w:r w:rsidRPr="00AE4F86">
        <w:rPr>
          <w:rFonts w:eastAsia="MS Mincho"/>
          <w:i/>
          <w:iCs/>
          <w:lang w:eastAsia="en-US"/>
        </w:rPr>
        <w:t>Applying or not applying FEC to D2R is in scope of the WID and will be specified by ensuring it is under the reader control and applies to all devices targeted by the reader.</w:t>
      </w:r>
    </w:p>
    <w:p w14:paraId="0311FC0B" w14:textId="77777777" w:rsidR="00AE4F86" w:rsidRPr="00AE4F86" w:rsidRDefault="00AE4F86" w:rsidP="00AE4F86">
      <w:pPr>
        <w:rPr>
          <w:rFonts w:eastAsia="MS Mincho"/>
          <w:i/>
          <w:iCs/>
          <w:lang w:eastAsia="en-US"/>
        </w:rPr>
      </w:pPr>
      <w:r w:rsidRPr="00AE4F86">
        <w:rPr>
          <w:rFonts w:eastAsia="MS Mincho"/>
          <w:i/>
          <w:iCs/>
          <w:lang w:eastAsia="en-US"/>
        </w:rPr>
        <w:t>Note: all devices are assumed to support applying and not applying the FEC for D2R</w:t>
      </w:r>
    </w:p>
    <w:p w14:paraId="4167F5E5" w14:textId="43477BFE" w:rsidR="008A5A6A" w:rsidRDefault="003547D3" w:rsidP="00703B7E">
      <w:pPr>
        <w:rPr>
          <w:rFonts w:eastAsia="MS Mincho"/>
          <w:lang w:eastAsia="en-US"/>
        </w:rPr>
      </w:pPr>
      <w:r>
        <w:rPr>
          <w:rFonts w:eastAsia="MS Mincho"/>
          <w:lang w:eastAsia="en-US"/>
        </w:rPr>
        <w:t>One justification for supporting coding rate 1 is that, under certain circumstances</w:t>
      </w:r>
      <w:r w:rsidR="000931D6">
        <w:rPr>
          <w:rFonts w:eastAsia="MS Mincho"/>
          <w:lang w:eastAsia="en-US"/>
        </w:rPr>
        <w:t xml:space="preserve">, </w:t>
      </w:r>
      <w:r w:rsidR="00F33B3E">
        <w:rPr>
          <w:rFonts w:eastAsia="MS Mincho"/>
          <w:lang w:eastAsia="en-US"/>
        </w:rPr>
        <w:t xml:space="preserve">throughput </w:t>
      </w:r>
      <w:r>
        <w:rPr>
          <w:rFonts w:eastAsia="MS Mincho"/>
          <w:lang w:eastAsia="en-US"/>
        </w:rPr>
        <w:t xml:space="preserve">can be substantially increased </w:t>
      </w:r>
      <w:r w:rsidR="000931D6">
        <w:rPr>
          <w:rFonts w:eastAsia="MS Mincho"/>
          <w:lang w:eastAsia="en-US"/>
        </w:rPr>
        <w:t>with</w:t>
      </w:r>
      <w:r>
        <w:rPr>
          <w:rFonts w:eastAsia="MS Mincho"/>
          <w:lang w:eastAsia="en-US"/>
        </w:rPr>
        <w:t xml:space="preserve"> coding rate 1. To get an </w:t>
      </w:r>
      <w:r w:rsidR="00057F9B">
        <w:rPr>
          <w:rFonts w:eastAsia="MS Mincho"/>
          <w:lang w:eastAsia="en-US"/>
        </w:rPr>
        <w:t>insight</w:t>
      </w:r>
      <w:r>
        <w:rPr>
          <w:rFonts w:eastAsia="MS Mincho"/>
          <w:lang w:eastAsia="en-US"/>
        </w:rPr>
        <w:t xml:space="preserve"> into this, link level simulations with three </w:t>
      </w:r>
      <w:r w:rsidR="00346AFC">
        <w:rPr>
          <w:rFonts w:eastAsia="MS Mincho"/>
          <w:lang w:eastAsia="en-US"/>
        </w:rPr>
        <w:t>relatively high</w:t>
      </w:r>
      <w:r>
        <w:rPr>
          <w:rFonts w:eastAsia="MS Mincho"/>
          <w:lang w:eastAsia="en-US"/>
        </w:rPr>
        <w:t xml:space="preserve"> bit rates (with and without coding) </w:t>
      </w:r>
      <w:r w:rsidR="00346AFC">
        <w:rPr>
          <w:rFonts w:eastAsia="MS Mincho"/>
          <w:lang w:eastAsia="en-US"/>
        </w:rPr>
        <w:t>are performed</w:t>
      </w:r>
      <w:r>
        <w:rPr>
          <w:rFonts w:eastAsia="MS Mincho"/>
          <w:lang w:eastAsia="en-US"/>
        </w:rPr>
        <w:t xml:space="preserve"> and presented in Figure-3. The detailed </w:t>
      </w:r>
      <w:r w:rsidR="00057F9B">
        <w:rPr>
          <w:rFonts w:eastAsia="MS Mincho"/>
          <w:lang w:eastAsia="en-US"/>
        </w:rPr>
        <w:t>assumptions</w:t>
      </w:r>
      <w:r>
        <w:rPr>
          <w:rFonts w:eastAsia="MS Mincho"/>
          <w:lang w:eastAsia="en-US"/>
        </w:rPr>
        <w:t xml:space="preserve"> can be found in the Appendix.</w:t>
      </w:r>
    </w:p>
    <w:p w14:paraId="75E4B212" w14:textId="77777777" w:rsidR="00630433" w:rsidRDefault="00C44AF1" w:rsidP="00630433">
      <w:pPr>
        <w:keepNext/>
        <w:jc w:val="center"/>
      </w:pPr>
      <w:r w:rsidRPr="00C44AF1">
        <w:rPr>
          <w:rFonts w:eastAsia="MS Mincho"/>
          <w:noProof/>
          <w:lang w:eastAsia="en-US"/>
        </w:rPr>
        <w:drawing>
          <wp:inline distT="0" distB="0" distL="0" distR="0" wp14:anchorId="57477849" wp14:editId="322BB788">
            <wp:extent cx="4782312" cy="3264408"/>
            <wp:effectExtent l="0" t="0" r="0" b="0"/>
            <wp:docPr id="14474420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2312" cy="3264408"/>
                    </a:xfrm>
                    <a:prstGeom prst="rect">
                      <a:avLst/>
                    </a:prstGeom>
                    <a:noFill/>
                    <a:ln>
                      <a:noFill/>
                    </a:ln>
                  </pic:spPr>
                </pic:pic>
              </a:graphicData>
            </a:graphic>
          </wp:inline>
        </w:drawing>
      </w:r>
    </w:p>
    <w:p w14:paraId="6041357B" w14:textId="286CAA7F" w:rsidR="008A5A6A" w:rsidRPr="00C56D6A" w:rsidRDefault="00630433" w:rsidP="00630433">
      <w:pPr>
        <w:pStyle w:val="Caption"/>
        <w:rPr>
          <w:rFonts w:eastAsia="MS Mincho"/>
          <w:sz w:val="20"/>
          <w:szCs w:val="18"/>
          <w:lang w:eastAsia="en-US"/>
        </w:rPr>
      </w:pPr>
      <w:r w:rsidRPr="00D86DA6">
        <w:rPr>
          <w:sz w:val="20"/>
          <w:szCs w:val="18"/>
        </w:rPr>
        <w:t xml:space="preserve">Figure </w:t>
      </w:r>
      <w:r w:rsidRPr="00D86DA6">
        <w:rPr>
          <w:sz w:val="20"/>
          <w:szCs w:val="18"/>
        </w:rPr>
        <w:fldChar w:fldCharType="begin"/>
      </w:r>
      <w:r w:rsidRPr="00D86DA6">
        <w:rPr>
          <w:sz w:val="20"/>
          <w:szCs w:val="18"/>
        </w:rPr>
        <w:instrText xml:space="preserve"> SEQ Figure \* ARABIC </w:instrText>
      </w:r>
      <w:r w:rsidRPr="00D86DA6">
        <w:rPr>
          <w:sz w:val="20"/>
          <w:szCs w:val="18"/>
        </w:rPr>
        <w:fldChar w:fldCharType="separate"/>
      </w:r>
      <w:r w:rsidRPr="00D86DA6">
        <w:rPr>
          <w:noProof/>
          <w:sz w:val="20"/>
          <w:szCs w:val="18"/>
        </w:rPr>
        <w:t>3</w:t>
      </w:r>
      <w:r w:rsidRPr="00D86DA6">
        <w:rPr>
          <w:sz w:val="20"/>
          <w:szCs w:val="18"/>
        </w:rPr>
        <w:fldChar w:fldCharType="end"/>
      </w:r>
      <w:r w:rsidR="00105DA4">
        <w:rPr>
          <w:sz w:val="20"/>
          <w:szCs w:val="18"/>
        </w:rPr>
        <w:t xml:space="preserve">: D2R </w:t>
      </w:r>
      <w:r w:rsidR="00445C5B">
        <w:rPr>
          <w:sz w:val="20"/>
          <w:szCs w:val="18"/>
        </w:rPr>
        <w:t>BLER p</w:t>
      </w:r>
      <w:r w:rsidR="00105DA4">
        <w:rPr>
          <w:sz w:val="20"/>
          <w:szCs w:val="18"/>
        </w:rPr>
        <w:t>erformance with and without FEC</w:t>
      </w:r>
    </w:p>
    <w:p w14:paraId="73B95E2E" w14:textId="77777777" w:rsidR="00BA0278" w:rsidRDefault="00BA0278" w:rsidP="00703B7E">
      <w:pPr>
        <w:rPr>
          <w:rFonts w:eastAsia="MS Mincho"/>
          <w:lang w:eastAsia="en-US"/>
        </w:rPr>
      </w:pPr>
    </w:p>
    <w:p w14:paraId="05A836F1" w14:textId="6C0CD4E0" w:rsidR="00B60BCD" w:rsidRDefault="00B60BCD" w:rsidP="00B60BCD">
      <w:pPr>
        <w:rPr>
          <w:rFonts w:eastAsia="MS Mincho"/>
          <w:lang w:eastAsia="en-US"/>
        </w:rPr>
      </w:pPr>
      <w:r>
        <w:rPr>
          <w:rFonts w:eastAsia="MS Mincho"/>
          <w:lang w:eastAsia="en-US"/>
        </w:rPr>
        <w:t xml:space="preserve">From Figure-3, we can observe that, coding provides up to </w:t>
      </w:r>
      <w:r w:rsidR="006136CA">
        <w:rPr>
          <w:rFonts w:eastAsia="MS Mincho"/>
          <w:lang w:eastAsia="en-US"/>
        </w:rPr>
        <w:t>about 4</w:t>
      </w:r>
      <w:r>
        <w:rPr>
          <w:rFonts w:eastAsia="MS Mincho"/>
          <w:lang w:eastAsia="en-US"/>
        </w:rPr>
        <w:t xml:space="preserve"> dB </w:t>
      </w:r>
      <w:r w:rsidR="00346AFC">
        <w:rPr>
          <w:rFonts w:eastAsia="MS Mincho"/>
          <w:lang w:eastAsia="en-US"/>
        </w:rPr>
        <w:t>gain,</w:t>
      </w:r>
      <w:r>
        <w:rPr>
          <w:rFonts w:eastAsia="MS Mincho"/>
          <w:lang w:eastAsia="en-US"/>
        </w:rPr>
        <w:t xml:space="preserve"> but the throughput is 1/3 of the uncoded transmission.</w:t>
      </w:r>
      <w:r w:rsidR="00F32060">
        <w:rPr>
          <w:rFonts w:eastAsia="MS Mincho"/>
          <w:lang w:eastAsia="en-US"/>
        </w:rPr>
        <w:t xml:space="preserve"> In </w:t>
      </w:r>
      <w:r>
        <w:rPr>
          <w:rFonts w:eastAsia="MS Mincho"/>
          <w:lang w:eastAsia="en-US"/>
        </w:rPr>
        <w:t xml:space="preserve">certain </w:t>
      </w:r>
      <w:r w:rsidR="00F32060">
        <w:rPr>
          <w:rFonts w:eastAsia="MS Mincho"/>
          <w:lang w:eastAsia="en-US"/>
        </w:rPr>
        <w:t xml:space="preserve">scenarios, </w:t>
      </w:r>
      <w:r>
        <w:rPr>
          <w:rFonts w:eastAsia="MS Mincho"/>
          <w:lang w:eastAsia="en-US"/>
        </w:rPr>
        <w:t xml:space="preserve">such as </w:t>
      </w:r>
      <w:r w:rsidR="00346AFC">
        <w:rPr>
          <w:rFonts w:eastAsia="MS Mincho"/>
          <w:lang w:eastAsia="en-US"/>
        </w:rPr>
        <w:t>reader</w:t>
      </w:r>
      <w:r>
        <w:rPr>
          <w:rFonts w:eastAsia="MS Mincho"/>
          <w:lang w:eastAsia="en-US"/>
        </w:rPr>
        <w:t xml:space="preserve"> being in close proximity to the </w:t>
      </w:r>
      <w:r w:rsidR="00F32060">
        <w:rPr>
          <w:rFonts w:eastAsia="MS Mincho"/>
          <w:lang w:eastAsia="en-US"/>
        </w:rPr>
        <w:t>AIoT devices,</w:t>
      </w:r>
      <w:r>
        <w:rPr>
          <w:rFonts w:eastAsia="MS Mincho"/>
          <w:lang w:eastAsia="en-US"/>
        </w:rPr>
        <w:t xml:space="preserve"> no coding can be beneficial </w:t>
      </w:r>
      <w:r w:rsidR="00F32060">
        <w:rPr>
          <w:rFonts w:eastAsia="MS Mincho"/>
          <w:lang w:eastAsia="en-US"/>
        </w:rPr>
        <w:t xml:space="preserve">and supported without </w:t>
      </w:r>
      <w:r w:rsidR="00E723C4">
        <w:rPr>
          <w:rFonts w:eastAsia="MS Mincho"/>
          <w:lang w:eastAsia="en-US"/>
        </w:rPr>
        <w:t>significant BLER degradation.</w:t>
      </w:r>
    </w:p>
    <w:p w14:paraId="215065BD" w14:textId="77777777" w:rsidR="00B60BCD" w:rsidRDefault="00B60BCD" w:rsidP="00B60BCD">
      <w:pPr>
        <w:rPr>
          <w:rFonts w:eastAsia="MS Mincho"/>
          <w:lang w:eastAsia="en-US"/>
        </w:rPr>
      </w:pPr>
    </w:p>
    <w:p w14:paraId="245BC141" w14:textId="751FC0C1" w:rsidR="00B60BCD" w:rsidRPr="008B3F19" w:rsidRDefault="00B60BCD" w:rsidP="00B60BCD">
      <w:pPr>
        <w:rPr>
          <w:rFonts w:eastAsia="MS Mincho"/>
          <w:b/>
          <w:bCs/>
          <w:i/>
          <w:iCs/>
          <w:lang w:eastAsia="en-US"/>
        </w:rPr>
      </w:pPr>
      <w:r w:rsidRPr="008B3F19">
        <w:rPr>
          <w:rFonts w:eastAsia="MS Mincho"/>
          <w:b/>
          <w:bCs/>
          <w:i/>
          <w:iCs/>
          <w:lang w:eastAsia="en-US"/>
        </w:rPr>
        <w:t xml:space="preserve">Proposal 3: </w:t>
      </w:r>
      <w:r w:rsidR="00B46289">
        <w:rPr>
          <w:rFonts w:eastAsia="MS Mincho"/>
          <w:b/>
          <w:bCs/>
          <w:i/>
          <w:iCs/>
          <w:lang w:eastAsia="en-US"/>
        </w:rPr>
        <w:t>C</w:t>
      </w:r>
      <w:r w:rsidRPr="008B3F19">
        <w:rPr>
          <w:rFonts w:eastAsia="MS Mincho"/>
          <w:b/>
          <w:bCs/>
          <w:i/>
          <w:iCs/>
          <w:lang w:eastAsia="en-US"/>
        </w:rPr>
        <w:t>oding rate 1 for D2R</w:t>
      </w:r>
      <w:r w:rsidR="00B46289">
        <w:rPr>
          <w:rFonts w:eastAsia="MS Mincho"/>
          <w:b/>
          <w:bCs/>
          <w:i/>
          <w:iCs/>
          <w:lang w:eastAsia="en-US"/>
        </w:rPr>
        <w:t xml:space="preserve"> is supported.</w:t>
      </w:r>
    </w:p>
    <w:p w14:paraId="305EC63E" w14:textId="77777777" w:rsidR="00C14406" w:rsidRDefault="00C14406" w:rsidP="00703B7E">
      <w:pPr>
        <w:rPr>
          <w:rFonts w:eastAsia="MS Mincho"/>
          <w:lang w:eastAsia="en-US"/>
        </w:rPr>
      </w:pPr>
    </w:p>
    <w:p w14:paraId="5C9299C7" w14:textId="2FF5AA07" w:rsidR="00154BE6" w:rsidRDefault="00154BE6" w:rsidP="00703B7E">
      <w:pPr>
        <w:rPr>
          <w:rFonts w:eastAsia="MS Mincho"/>
          <w:lang w:eastAsia="en-US"/>
        </w:rPr>
      </w:pPr>
      <w:r>
        <w:rPr>
          <w:rFonts w:eastAsia="MS Mincho"/>
          <w:lang w:eastAsia="en-US"/>
        </w:rPr>
        <w:t xml:space="preserve">Another discussion in RAN1 #120 was how to determine the initial values of the shift </w:t>
      </w:r>
      <w:r w:rsidR="00346AFC">
        <w:rPr>
          <w:rFonts w:eastAsia="MS Mincho"/>
          <w:lang w:eastAsia="en-US"/>
        </w:rPr>
        <w:t>registers</w:t>
      </w:r>
      <w:r>
        <w:rPr>
          <w:rFonts w:eastAsia="MS Mincho"/>
          <w:lang w:eastAsia="en-US"/>
        </w:rPr>
        <w:t xml:space="preserve"> of the D2R CC encoder. The following options were captured in Chairman’s notes:</w:t>
      </w:r>
    </w:p>
    <w:p w14:paraId="77BC60E3" w14:textId="77777777" w:rsidR="00C14406" w:rsidRPr="00A67AF2" w:rsidRDefault="00C14406" w:rsidP="00C14406">
      <w:pPr>
        <w:spacing w:beforeLines="50" w:before="120" w:afterLines="50"/>
        <w:rPr>
          <w:rFonts w:eastAsiaTheme="minorEastAsia"/>
          <w:i/>
        </w:rPr>
      </w:pPr>
      <w:r w:rsidRPr="00A67AF2">
        <w:rPr>
          <w:rFonts w:eastAsiaTheme="minorEastAsia" w:hint="eastAsia"/>
          <w:i/>
        </w:rPr>
        <w:t xml:space="preserve">For the initial values of the shift register of the CC encoder, down-select from </w:t>
      </w:r>
      <w:r w:rsidRPr="00A67AF2">
        <w:rPr>
          <w:rFonts w:eastAsiaTheme="minorEastAsia"/>
          <w:i/>
        </w:rPr>
        <w:t>the</w:t>
      </w:r>
      <w:r w:rsidRPr="00A67AF2">
        <w:rPr>
          <w:rFonts w:eastAsiaTheme="minorEastAsia" w:hint="eastAsia"/>
          <w:i/>
        </w:rPr>
        <w:t xml:space="preserve"> following two options:</w:t>
      </w:r>
    </w:p>
    <w:p w14:paraId="10DDD563" w14:textId="77777777" w:rsidR="00C14406" w:rsidRPr="00A67AF2" w:rsidRDefault="00C14406" w:rsidP="00C14406">
      <w:pPr>
        <w:pStyle w:val="ListParagraph"/>
        <w:numPr>
          <w:ilvl w:val="0"/>
          <w:numId w:val="22"/>
        </w:numPr>
        <w:overflowPunct/>
        <w:autoSpaceDE/>
        <w:autoSpaceDN/>
        <w:adjustRightInd/>
        <w:spacing w:beforeLines="50" w:before="120" w:afterLines="50" w:line="240" w:lineRule="auto"/>
        <w:textAlignment w:val="auto"/>
        <w:rPr>
          <w:rFonts w:eastAsiaTheme="minorEastAsia"/>
          <w:i/>
        </w:rPr>
      </w:pPr>
      <w:r w:rsidRPr="00A67AF2">
        <w:rPr>
          <w:rFonts w:eastAsiaTheme="minorEastAsia" w:hint="eastAsia"/>
          <w:i/>
        </w:rPr>
        <w:t xml:space="preserve">Option 1: The initial values of the shift </w:t>
      </w:r>
      <w:r w:rsidRPr="00A67AF2">
        <w:rPr>
          <w:rFonts w:eastAsiaTheme="minorEastAsia"/>
          <w:i/>
        </w:rPr>
        <w:t>register</w:t>
      </w:r>
      <w:r w:rsidRPr="00A67AF2">
        <w:rPr>
          <w:rFonts w:eastAsiaTheme="minorEastAsia" w:hint="eastAsia"/>
          <w:i/>
        </w:rPr>
        <w:t xml:space="preserve"> of the CC encoder </w:t>
      </w:r>
      <w:r w:rsidRPr="00A67AF2">
        <w:rPr>
          <w:rFonts w:eastAsiaTheme="minorEastAsia"/>
          <w:i/>
        </w:rPr>
        <w:t>are</w:t>
      </w:r>
      <w:r w:rsidRPr="00A67AF2">
        <w:rPr>
          <w:rFonts w:eastAsiaTheme="minorEastAsia" w:hint="eastAsia"/>
          <w:i/>
        </w:rPr>
        <w:t xml:space="preserve"> set to the values corresponding to the last (K-1) information bits, i.e., tail biting </w:t>
      </w:r>
      <w:r w:rsidRPr="00A67AF2">
        <w:rPr>
          <w:rFonts w:eastAsiaTheme="minorEastAsia"/>
          <w:i/>
        </w:rPr>
        <w:t>convolutional</w:t>
      </w:r>
      <w:r w:rsidRPr="00A67AF2">
        <w:rPr>
          <w:rFonts w:eastAsiaTheme="minorEastAsia" w:hint="eastAsia"/>
          <w:i/>
        </w:rPr>
        <w:t xml:space="preserve"> code (TBCC) defined in TS 36.212.</w:t>
      </w:r>
    </w:p>
    <w:p w14:paraId="294FE041" w14:textId="77777777" w:rsidR="00C14406" w:rsidRPr="00A67AF2" w:rsidRDefault="00C14406" w:rsidP="00C14406">
      <w:pPr>
        <w:pStyle w:val="ListParagraph"/>
        <w:numPr>
          <w:ilvl w:val="0"/>
          <w:numId w:val="21"/>
        </w:numPr>
        <w:overflowPunct/>
        <w:autoSpaceDE/>
        <w:autoSpaceDN/>
        <w:adjustRightInd/>
        <w:spacing w:beforeLines="50" w:before="120" w:afterLines="50" w:line="240" w:lineRule="auto"/>
        <w:textAlignment w:val="auto"/>
        <w:rPr>
          <w:rFonts w:eastAsiaTheme="minorEastAsia"/>
          <w:i/>
        </w:rPr>
      </w:pPr>
      <w:r w:rsidRPr="00A67AF2">
        <w:rPr>
          <w:rFonts w:eastAsiaTheme="minorEastAsia" w:hint="eastAsia"/>
          <w:i/>
        </w:rPr>
        <w:t xml:space="preserve">Option 2: The initial values of the shift </w:t>
      </w:r>
      <w:r w:rsidRPr="00A67AF2">
        <w:rPr>
          <w:rFonts w:eastAsiaTheme="minorEastAsia"/>
          <w:i/>
        </w:rPr>
        <w:t>register</w:t>
      </w:r>
      <w:r w:rsidRPr="00A67AF2">
        <w:rPr>
          <w:rFonts w:eastAsiaTheme="minorEastAsia" w:hint="eastAsia"/>
          <w:i/>
        </w:rPr>
        <w:t xml:space="preserve"> of the CC encoder </w:t>
      </w:r>
      <w:r w:rsidRPr="00A67AF2">
        <w:rPr>
          <w:rFonts w:eastAsiaTheme="minorEastAsia"/>
          <w:i/>
        </w:rPr>
        <w:t>are</w:t>
      </w:r>
      <w:r w:rsidRPr="00A67AF2">
        <w:rPr>
          <w:rFonts w:eastAsiaTheme="minorEastAsia" w:hint="eastAsia"/>
          <w:i/>
        </w:rPr>
        <w:t xml:space="preserve"> set to the values corresponding to the first (K-1) information bits, and the first (K-1) bits are appended to the end such that the initial state and ending state of the shift register are the same, i.e., head biting convolutional code (HBCC).</w:t>
      </w:r>
    </w:p>
    <w:p w14:paraId="785AD44F" w14:textId="77777777" w:rsidR="00C14406" w:rsidRPr="00A67AF2" w:rsidRDefault="00C14406" w:rsidP="00C14406">
      <w:pPr>
        <w:pStyle w:val="ListParagraph"/>
        <w:numPr>
          <w:ilvl w:val="0"/>
          <w:numId w:val="22"/>
        </w:numPr>
        <w:overflowPunct/>
        <w:autoSpaceDE/>
        <w:autoSpaceDN/>
        <w:adjustRightInd/>
        <w:spacing w:beforeLines="50" w:before="120" w:afterLines="50" w:line="240" w:lineRule="auto"/>
        <w:jc w:val="left"/>
        <w:textAlignment w:val="auto"/>
        <w:rPr>
          <w:rFonts w:eastAsiaTheme="minorEastAsia"/>
          <w:i/>
        </w:rPr>
      </w:pPr>
      <w:r w:rsidRPr="00A67AF2">
        <w:rPr>
          <w:rFonts w:eastAsiaTheme="minorEastAsia" w:hint="eastAsia"/>
          <w:i/>
        </w:rPr>
        <w:t>Note: K is the constraint length.</w:t>
      </w:r>
    </w:p>
    <w:p w14:paraId="64DC5092" w14:textId="77777777" w:rsidR="00C14406" w:rsidRDefault="00C14406" w:rsidP="00703B7E">
      <w:pPr>
        <w:rPr>
          <w:rFonts w:eastAsia="MS Mincho"/>
          <w:lang w:eastAsia="en-US"/>
        </w:rPr>
      </w:pPr>
    </w:p>
    <w:p w14:paraId="7C8A0DCF" w14:textId="77777777" w:rsidR="000A148A" w:rsidRDefault="004E07AB" w:rsidP="004E07AB">
      <w:pPr>
        <w:spacing w:before="120"/>
      </w:pPr>
      <w:r>
        <w:rPr>
          <w:rFonts w:eastAsia="MS Mincho"/>
          <w:lang w:eastAsia="en-US"/>
        </w:rPr>
        <w:t xml:space="preserve">The proponents of Option 2 claim that </w:t>
      </w:r>
      <w:r w:rsidR="005E0DAA">
        <w:rPr>
          <w:rFonts w:eastAsia="MS Mincho"/>
          <w:lang w:eastAsia="en-US"/>
        </w:rPr>
        <w:t>w</w:t>
      </w:r>
      <w:r w:rsidR="0000728D">
        <w:rPr>
          <w:rFonts w:eastAsia="MS Mincho"/>
          <w:lang w:eastAsia="en-US"/>
        </w:rPr>
        <w:t xml:space="preserve">hen </w:t>
      </w:r>
      <w:r w:rsidR="005E0DAA">
        <w:rPr>
          <w:rFonts w:eastAsia="MS Mincho"/>
          <w:lang w:eastAsia="en-US"/>
        </w:rPr>
        <w:t xml:space="preserve">TBCC </w:t>
      </w:r>
      <w:r w:rsidR="0000728D">
        <w:rPr>
          <w:rFonts w:eastAsia="MS Mincho"/>
          <w:lang w:eastAsia="en-US"/>
        </w:rPr>
        <w:t xml:space="preserve">is used, a </w:t>
      </w:r>
      <w:r w:rsidR="005E0DAA">
        <w:rPr>
          <w:rFonts w:eastAsia="MS Mincho"/>
          <w:lang w:eastAsia="en-US"/>
        </w:rPr>
        <w:t>device</w:t>
      </w:r>
      <w:r w:rsidR="0000728D">
        <w:rPr>
          <w:rFonts w:eastAsia="MS Mincho"/>
          <w:lang w:eastAsia="en-US"/>
        </w:rPr>
        <w:t xml:space="preserve"> </w:t>
      </w:r>
      <w:r w:rsidR="005E0DAA" w:rsidRPr="00C9118F">
        <w:t xml:space="preserve">cannot start the process of channel encoding </w:t>
      </w:r>
      <w:r w:rsidR="005E0DAA">
        <w:t>until</w:t>
      </w:r>
      <w:r w:rsidR="005E0DAA" w:rsidRPr="00C9118F">
        <w:t xml:space="preserve"> the CRC attachment is finished</w:t>
      </w:r>
      <w:r w:rsidR="005E0DAA">
        <w:t>, so processing time increases since the device has to wait for CRC computation.</w:t>
      </w:r>
      <w:r w:rsidR="000A148A">
        <w:t xml:space="preserve"> </w:t>
      </w:r>
    </w:p>
    <w:p w14:paraId="61E146D3" w14:textId="080A00F6" w:rsidR="00600213" w:rsidRDefault="000A148A" w:rsidP="004E07AB">
      <w:pPr>
        <w:spacing w:before="120"/>
      </w:pPr>
      <w:r>
        <w:t>W</w:t>
      </w:r>
      <w:r w:rsidR="00540CE1">
        <w:t xml:space="preserve">e think </w:t>
      </w:r>
      <w:r w:rsidR="00511702">
        <w:t xml:space="preserve">that </w:t>
      </w:r>
      <w:r w:rsidR="00540CE1">
        <w:t>CRC computation should not take significant time</w:t>
      </w:r>
      <w:r w:rsidR="008378CD">
        <w:t xml:space="preserve"> and does not </w:t>
      </w:r>
      <w:r w:rsidR="00511702">
        <w:t xml:space="preserve">need </w:t>
      </w:r>
      <w:r w:rsidR="0057478B">
        <w:t>additional memory</w:t>
      </w:r>
      <w:r>
        <w:t xml:space="preserve">; and </w:t>
      </w:r>
      <w:r w:rsidR="00511702">
        <w:t>that</w:t>
      </w:r>
      <w:r>
        <w:t xml:space="preserve"> CRC can be precomputed and </w:t>
      </w:r>
      <w:r w:rsidR="00346AFC">
        <w:t>stored</w:t>
      </w:r>
      <w:r>
        <w:t xml:space="preserve"> in memory, at least for certain messages. </w:t>
      </w:r>
      <w:r w:rsidR="005D4A7D">
        <w:t xml:space="preserve">Furthermore, AIoT traffic is not delay sensitive. Finally, </w:t>
      </w:r>
      <w:r w:rsidR="0057478B">
        <w:t xml:space="preserve">LTE </w:t>
      </w:r>
      <w:r w:rsidR="00AB701A">
        <w:t>has adopted Option 1</w:t>
      </w:r>
      <w:r w:rsidR="008A37F1">
        <w:t xml:space="preserve"> after </w:t>
      </w:r>
      <w:r w:rsidR="0077189D">
        <w:t xml:space="preserve">a </w:t>
      </w:r>
      <w:r w:rsidR="008A37F1">
        <w:t xml:space="preserve">careful study; </w:t>
      </w:r>
      <w:r w:rsidR="00AB701A">
        <w:t>using Option 2 means the LTE decoder should be changed</w:t>
      </w:r>
      <w:r w:rsidR="00600213">
        <w:t xml:space="preserve">, which we think is </w:t>
      </w:r>
      <w:r w:rsidR="005D4A7D">
        <w:t xml:space="preserve">a quite big change and is not </w:t>
      </w:r>
      <w:r w:rsidR="00600213">
        <w:t>justified</w:t>
      </w:r>
      <w:r w:rsidR="005D4A7D">
        <w:t xml:space="preserve"> in this case.</w:t>
      </w:r>
    </w:p>
    <w:p w14:paraId="4CBAA7C7" w14:textId="082C3103" w:rsidR="004874B0" w:rsidRDefault="00600213" w:rsidP="008D5EA3">
      <w:pPr>
        <w:spacing w:before="120"/>
        <w:rPr>
          <w:rFonts w:eastAsia="MS Mincho"/>
          <w:b/>
          <w:bCs/>
          <w:i/>
          <w:iCs/>
          <w:lang w:eastAsia="en-US"/>
        </w:rPr>
      </w:pPr>
      <w:r w:rsidRPr="00600213">
        <w:rPr>
          <w:b/>
          <w:bCs/>
          <w:i/>
          <w:iCs/>
        </w:rPr>
        <w:t xml:space="preserve">Proposal 4: </w:t>
      </w:r>
      <w:r w:rsidR="008A37F1" w:rsidRPr="00600213">
        <w:rPr>
          <w:b/>
          <w:bCs/>
          <w:i/>
          <w:iCs/>
        </w:rPr>
        <w:t xml:space="preserve"> </w:t>
      </w:r>
      <w:r w:rsidRPr="00600213">
        <w:rPr>
          <w:rFonts w:eastAsiaTheme="minorEastAsia" w:hint="eastAsia"/>
          <w:b/>
          <w:bCs/>
          <w:i/>
          <w:iCs/>
        </w:rPr>
        <w:t xml:space="preserve">The initial values of the shift </w:t>
      </w:r>
      <w:r w:rsidRPr="00600213">
        <w:rPr>
          <w:rFonts w:eastAsiaTheme="minorEastAsia"/>
          <w:b/>
          <w:bCs/>
          <w:i/>
          <w:iCs/>
        </w:rPr>
        <w:t>register</w:t>
      </w:r>
      <w:r w:rsidRPr="00600213">
        <w:rPr>
          <w:rFonts w:eastAsiaTheme="minorEastAsia" w:hint="eastAsia"/>
          <w:b/>
          <w:bCs/>
          <w:i/>
          <w:iCs/>
        </w:rPr>
        <w:t xml:space="preserve"> of the CC encoder </w:t>
      </w:r>
      <w:r w:rsidRPr="00600213">
        <w:rPr>
          <w:rFonts w:eastAsiaTheme="minorEastAsia"/>
          <w:b/>
          <w:bCs/>
          <w:i/>
          <w:iCs/>
        </w:rPr>
        <w:t>are</w:t>
      </w:r>
      <w:r w:rsidRPr="00600213">
        <w:rPr>
          <w:rFonts w:eastAsiaTheme="minorEastAsia" w:hint="eastAsia"/>
          <w:b/>
          <w:bCs/>
          <w:i/>
          <w:iCs/>
        </w:rPr>
        <w:t xml:space="preserve"> set to the values corresponding to the last (K-1) information bits, i.e., tail biting </w:t>
      </w:r>
      <w:r w:rsidRPr="00600213">
        <w:rPr>
          <w:rFonts w:eastAsiaTheme="minorEastAsia"/>
          <w:b/>
          <w:bCs/>
          <w:i/>
          <w:iCs/>
        </w:rPr>
        <w:t>convolutional</w:t>
      </w:r>
      <w:r w:rsidRPr="00600213">
        <w:rPr>
          <w:rFonts w:eastAsiaTheme="minorEastAsia" w:hint="eastAsia"/>
          <w:b/>
          <w:bCs/>
          <w:i/>
          <w:iCs/>
        </w:rPr>
        <w:t xml:space="preserve"> code (TBCC) defined in TS 36.212</w:t>
      </w:r>
      <w:r w:rsidRPr="00600213">
        <w:rPr>
          <w:rFonts w:eastAsiaTheme="minorEastAsia"/>
          <w:b/>
          <w:bCs/>
          <w:i/>
          <w:iCs/>
        </w:rPr>
        <w:t>.</w:t>
      </w:r>
    </w:p>
    <w:p w14:paraId="2AA0B8A5" w14:textId="56025C42" w:rsidR="002F78C3" w:rsidRDefault="00161B0B" w:rsidP="00AB6D35">
      <w:pPr>
        <w:spacing w:before="120"/>
        <w:rPr>
          <w:rFonts w:eastAsia="MS Mincho"/>
          <w:lang w:eastAsia="en-US"/>
        </w:rPr>
      </w:pPr>
      <w:r>
        <w:rPr>
          <w:rFonts w:eastAsia="MS Mincho"/>
          <w:lang w:eastAsia="en-US"/>
        </w:rPr>
        <w:t xml:space="preserve">One other design consideration is when to use </w:t>
      </w:r>
      <w:r w:rsidR="00AB6D35">
        <w:rPr>
          <w:rFonts w:eastAsia="MS Mincho"/>
          <w:lang w:eastAsia="en-US"/>
        </w:rPr>
        <w:t xml:space="preserve">CRC-6/CRC-16/no CRC. </w:t>
      </w:r>
      <w:r w:rsidR="00B737B2">
        <w:rPr>
          <w:rFonts w:eastAsia="MS Mincho"/>
          <w:lang w:eastAsia="en-US"/>
        </w:rPr>
        <w:t xml:space="preserve">Since the length of the CRC increases </w:t>
      </w:r>
      <w:r w:rsidR="00547BFF">
        <w:rPr>
          <w:rFonts w:eastAsia="MS Mincho"/>
          <w:lang w:eastAsia="en-US"/>
        </w:rPr>
        <w:t xml:space="preserve">overhead, overhead vs. performance </w:t>
      </w:r>
      <w:r w:rsidR="00B538ED">
        <w:rPr>
          <w:rFonts w:eastAsia="MS Mincho"/>
          <w:lang w:eastAsia="en-US"/>
        </w:rPr>
        <w:t>trade-off</w:t>
      </w:r>
      <w:r w:rsidR="00D3218F">
        <w:rPr>
          <w:rFonts w:eastAsia="MS Mincho"/>
          <w:lang w:eastAsia="en-US"/>
        </w:rPr>
        <w:t xml:space="preserve"> </w:t>
      </w:r>
      <w:r w:rsidR="00547BFF">
        <w:rPr>
          <w:rFonts w:eastAsia="MS Mincho"/>
          <w:lang w:eastAsia="en-US"/>
        </w:rPr>
        <w:t xml:space="preserve">should be weighed </w:t>
      </w:r>
      <w:r w:rsidR="002F78C3">
        <w:rPr>
          <w:rFonts w:eastAsia="MS Mincho"/>
          <w:lang w:eastAsia="en-US"/>
        </w:rPr>
        <w:t xml:space="preserve">when deciding </w:t>
      </w:r>
      <w:r w:rsidR="00D3218F">
        <w:rPr>
          <w:rFonts w:eastAsia="MS Mincho"/>
          <w:lang w:eastAsia="en-US"/>
        </w:rPr>
        <w:t xml:space="preserve">the </w:t>
      </w:r>
      <w:r w:rsidR="002F78C3">
        <w:rPr>
          <w:rFonts w:eastAsia="MS Mincho"/>
          <w:lang w:eastAsia="en-US"/>
        </w:rPr>
        <w:t xml:space="preserve">CRC length. This </w:t>
      </w:r>
      <w:r w:rsidR="00B538ED">
        <w:rPr>
          <w:rFonts w:eastAsia="MS Mincho"/>
          <w:lang w:eastAsia="en-US"/>
        </w:rPr>
        <w:t>trade-off</w:t>
      </w:r>
      <w:r w:rsidR="00D3218F">
        <w:rPr>
          <w:rFonts w:eastAsia="MS Mincho"/>
          <w:lang w:eastAsia="en-US"/>
        </w:rPr>
        <w:t xml:space="preserve"> </w:t>
      </w:r>
      <w:r w:rsidR="002F78C3">
        <w:rPr>
          <w:rFonts w:eastAsia="MS Mincho"/>
          <w:lang w:eastAsia="en-US"/>
        </w:rPr>
        <w:t>has been studied during SI phase</w:t>
      </w:r>
      <w:r>
        <w:rPr>
          <w:rFonts w:eastAsia="MS Mincho"/>
          <w:lang w:eastAsia="en-US"/>
        </w:rPr>
        <w:t xml:space="preserve">, </w:t>
      </w:r>
      <w:r w:rsidR="008241A5">
        <w:rPr>
          <w:rFonts w:eastAsia="MS Mincho"/>
          <w:lang w:eastAsia="en-US"/>
        </w:rPr>
        <w:t>based on that</w:t>
      </w:r>
      <w:r w:rsidR="002F78C3">
        <w:rPr>
          <w:rFonts w:eastAsia="MS Mincho"/>
          <w:lang w:eastAsia="en-US"/>
        </w:rPr>
        <w:t xml:space="preserve"> we propose:</w:t>
      </w:r>
    </w:p>
    <w:p w14:paraId="61D7A8B2" w14:textId="7292A2BA" w:rsidR="00F82DC9" w:rsidRPr="00D86DA6" w:rsidRDefault="000B6C37" w:rsidP="00703B7E">
      <w:pPr>
        <w:rPr>
          <w:rFonts w:eastAsia="SimSun"/>
          <w:b/>
          <w:bCs/>
          <w:i/>
          <w:iCs/>
          <w:lang w:val="en-US" w:eastAsia="ja-JP"/>
        </w:rPr>
      </w:pPr>
      <w:r w:rsidRPr="00D86DA6">
        <w:rPr>
          <w:rFonts w:eastAsia="SimSun"/>
          <w:b/>
          <w:bCs/>
          <w:i/>
          <w:iCs/>
          <w:lang w:val="en-US" w:eastAsia="ja-JP"/>
        </w:rPr>
        <w:t>Proposal</w:t>
      </w:r>
      <w:r w:rsidR="0021462B" w:rsidRPr="00D86DA6">
        <w:rPr>
          <w:rFonts w:eastAsia="SimSun"/>
          <w:b/>
          <w:bCs/>
          <w:i/>
          <w:iCs/>
          <w:lang w:val="en-US" w:eastAsia="ja-JP"/>
        </w:rPr>
        <w:t xml:space="preserve"> </w:t>
      </w:r>
      <w:r w:rsidR="00CB2328" w:rsidRPr="00D86DA6">
        <w:rPr>
          <w:rFonts w:eastAsia="SimSun"/>
          <w:b/>
          <w:bCs/>
          <w:i/>
          <w:iCs/>
          <w:lang w:val="en-US" w:eastAsia="ja-JP"/>
        </w:rPr>
        <w:t>5</w:t>
      </w:r>
      <w:r w:rsidRPr="00D86DA6">
        <w:rPr>
          <w:rFonts w:eastAsia="SimSun"/>
          <w:b/>
          <w:bCs/>
          <w:i/>
          <w:iCs/>
          <w:lang w:val="en-US" w:eastAsia="ja-JP"/>
        </w:rPr>
        <w:t xml:space="preserve">: </w:t>
      </w:r>
      <w:r w:rsidR="002F78C3" w:rsidRPr="00D86DA6">
        <w:rPr>
          <w:rFonts w:eastAsia="SimSun"/>
          <w:b/>
          <w:bCs/>
          <w:i/>
          <w:iCs/>
          <w:lang w:val="en-US" w:eastAsia="ja-JP"/>
        </w:rPr>
        <w:t xml:space="preserve">CRC-6 is used for payloads less than 24 bits and CRC-16 is used for payloads </w:t>
      </w:r>
      <w:r w:rsidRPr="00D86DA6">
        <w:rPr>
          <w:rFonts w:eastAsia="SimSun"/>
          <w:b/>
          <w:bCs/>
          <w:i/>
          <w:iCs/>
          <w:lang w:val="en-US" w:eastAsia="ja-JP"/>
        </w:rPr>
        <w:t>large than 24 bits.</w:t>
      </w:r>
    </w:p>
    <w:p w14:paraId="7DAC393C" w14:textId="11CFC725" w:rsidR="009132D3" w:rsidRDefault="00876BD7" w:rsidP="004A5DBF">
      <w:pPr>
        <w:rPr>
          <w:rFonts w:eastAsiaTheme="minorEastAsia"/>
        </w:rPr>
      </w:pPr>
      <w:r w:rsidRPr="00F52634">
        <w:rPr>
          <w:rFonts w:eastAsia="MS Mincho"/>
          <w:lang w:eastAsia="en-US"/>
        </w:rPr>
        <w:t xml:space="preserve">For no </w:t>
      </w:r>
      <w:r w:rsidR="00346AFC" w:rsidRPr="00F52634">
        <w:rPr>
          <w:rFonts w:eastAsia="MS Mincho"/>
          <w:lang w:eastAsia="en-US"/>
        </w:rPr>
        <w:t>CRC, a</w:t>
      </w:r>
      <w:r w:rsidR="00F52634">
        <w:rPr>
          <w:rFonts w:eastAsiaTheme="minorEastAsia"/>
        </w:rPr>
        <w:t xml:space="preserve"> second </w:t>
      </w:r>
      <w:r w:rsidR="00F52634" w:rsidRPr="00F52634">
        <w:rPr>
          <w:rFonts w:eastAsiaTheme="minorEastAsia" w:hint="eastAsia"/>
        </w:rPr>
        <w:t xml:space="preserve">threshold of </w:t>
      </w:r>
      <w:r w:rsidR="00F52634" w:rsidRPr="00F52634">
        <w:rPr>
          <w:rFonts w:eastAsiaTheme="minorEastAsia"/>
        </w:rPr>
        <w:t>number</w:t>
      </w:r>
      <w:r w:rsidR="00F52634" w:rsidRPr="00F52634">
        <w:rPr>
          <w:rFonts w:eastAsiaTheme="minorEastAsia" w:hint="eastAsia"/>
        </w:rPr>
        <w:t xml:space="preserve"> of information bit</w:t>
      </w:r>
      <w:r w:rsidR="00F52634" w:rsidRPr="00F52634">
        <w:rPr>
          <w:rFonts w:eastAsiaTheme="minorEastAsia"/>
        </w:rPr>
        <w:t>s Y</w:t>
      </w:r>
      <w:r w:rsidR="00F52634">
        <w:rPr>
          <w:rFonts w:eastAsiaTheme="minorEastAsia"/>
        </w:rPr>
        <w:t xml:space="preserve"> can be considered</w:t>
      </w:r>
      <w:r w:rsidR="00F52634" w:rsidRPr="00F52634">
        <w:rPr>
          <w:rFonts w:eastAsiaTheme="minorEastAsia"/>
        </w:rPr>
        <w:t>.</w:t>
      </w:r>
      <w:r w:rsidR="009132D3">
        <w:rPr>
          <w:rFonts w:eastAsiaTheme="minorEastAsia"/>
        </w:rPr>
        <w:t xml:space="preserve"> </w:t>
      </w:r>
      <w:r w:rsidR="006C2E7A">
        <w:rPr>
          <w:rFonts w:eastAsiaTheme="minorEastAsia"/>
        </w:rPr>
        <w:t>Since device ID</w:t>
      </w:r>
      <w:r w:rsidR="002C673F">
        <w:rPr>
          <w:rFonts w:eastAsiaTheme="minorEastAsia"/>
        </w:rPr>
        <w:t xml:space="preserve"> is 16 bits and should be included in certain messages, </w:t>
      </w:r>
      <w:r w:rsidR="00396615">
        <w:rPr>
          <w:rFonts w:eastAsiaTheme="minorEastAsia"/>
        </w:rPr>
        <w:t xml:space="preserve">Y should be less than </w:t>
      </w:r>
      <w:r w:rsidR="002C673F">
        <w:rPr>
          <w:rFonts w:eastAsiaTheme="minorEastAsia"/>
        </w:rPr>
        <w:t>16 bits</w:t>
      </w:r>
      <w:r w:rsidR="00E46633">
        <w:rPr>
          <w:rFonts w:eastAsiaTheme="minorEastAsia"/>
        </w:rPr>
        <w:t>.</w:t>
      </w:r>
      <w:r w:rsidR="00014310">
        <w:rPr>
          <w:rFonts w:eastAsiaTheme="minorEastAsia"/>
        </w:rPr>
        <w:t xml:space="preserve"> </w:t>
      </w:r>
      <w:r w:rsidR="00396615">
        <w:rPr>
          <w:rFonts w:eastAsiaTheme="minorEastAsia"/>
        </w:rPr>
        <w:t xml:space="preserve">Given this, </w:t>
      </w:r>
      <w:r w:rsidR="006B6C28">
        <w:rPr>
          <w:rFonts w:eastAsiaTheme="minorEastAsia"/>
        </w:rPr>
        <w:t xml:space="preserve">8 bits seems to be a good compromise </w:t>
      </w:r>
      <w:r w:rsidR="0002135F">
        <w:rPr>
          <w:rFonts w:eastAsiaTheme="minorEastAsia"/>
        </w:rPr>
        <w:t xml:space="preserve">for an acceptable </w:t>
      </w:r>
      <w:r w:rsidR="00346AFC">
        <w:rPr>
          <w:rFonts w:eastAsiaTheme="minorEastAsia"/>
        </w:rPr>
        <w:t>overhead and</w:t>
      </w:r>
      <w:r w:rsidR="006B6C28">
        <w:rPr>
          <w:rFonts w:eastAsiaTheme="minorEastAsia"/>
        </w:rPr>
        <w:t xml:space="preserve"> considering </w:t>
      </w:r>
      <w:r w:rsidR="0002135F">
        <w:rPr>
          <w:rFonts w:eastAsiaTheme="minorEastAsia"/>
        </w:rPr>
        <w:t xml:space="preserve">that </w:t>
      </w:r>
      <w:r w:rsidR="006B6C28">
        <w:rPr>
          <w:rFonts w:eastAsiaTheme="minorEastAsia"/>
        </w:rPr>
        <w:t>there may</w:t>
      </w:r>
      <w:r w:rsidR="008241A5">
        <w:rPr>
          <w:rFonts w:eastAsiaTheme="minorEastAsia"/>
        </w:rPr>
        <w:t xml:space="preserve"> </w:t>
      </w:r>
      <w:r w:rsidR="006B6C28">
        <w:rPr>
          <w:rFonts w:eastAsiaTheme="minorEastAsia"/>
        </w:rPr>
        <w:t>important messages</w:t>
      </w:r>
      <w:r w:rsidR="004A5DBF">
        <w:rPr>
          <w:rFonts w:eastAsiaTheme="minorEastAsia"/>
        </w:rPr>
        <w:t xml:space="preserve"> defined </w:t>
      </w:r>
      <w:r w:rsidR="0002135F">
        <w:rPr>
          <w:rFonts w:eastAsiaTheme="minorEastAsia"/>
        </w:rPr>
        <w:t xml:space="preserve">later </w:t>
      </w:r>
      <w:r w:rsidR="004A5DBF">
        <w:rPr>
          <w:rFonts w:eastAsiaTheme="minorEastAsia"/>
        </w:rPr>
        <w:t>that would be bet</w:t>
      </w:r>
      <w:r w:rsidR="0002135F">
        <w:rPr>
          <w:rFonts w:eastAsiaTheme="minorEastAsia"/>
        </w:rPr>
        <w:t>ter</w:t>
      </w:r>
      <w:r w:rsidR="004A5DBF">
        <w:rPr>
          <w:rFonts w:eastAsiaTheme="minorEastAsia"/>
        </w:rPr>
        <w:t xml:space="preserve"> off with CRC protection.</w:t>
      </w:r>
      <w:r w:rsidR="006B6C28">
        <w:rPr>
          <w:rFonts w:eastAsiaTheme="minorEastAsia"/>
        </w:rPr>
        <w:t xml:space="preserve"> </w:t>
      </w:r>
    </w:p>
    <w:p w14:paraId="21104CF5" w14:textId="77777777" w:rsidR="009132D3" w:rsidRDefault="009132D3" w:rsidP="00F52634">
      <w:pPr>
        <w:spacing w:after="180" w:line="240" w:lineRule="auto"/>
        <w:contextualSpacing/>
        <w:jc w:val="left"/>
        <w:rPr>
          <w:rFonts w:eastAsiaTheme="minorEastAsia"/>
          <w:iCs/>
        </w:rPr>
      </w:pPr>
    </w:p>
    <w:p w14:paraId="631F33C9" w14:textId="32C51F1C" w:rsidR="00F52634" w:rsidRPr="00D86DA6" w:rsidRDefault="009132D3" w:rsidP="009132D3">
      <w:pPr>
        <w:spacing w:after="180" w:line="240" w:lineRule="auto"/>
        <w:contextualSpacing/>
        <w:jc w:val="left"/>
        <w:rPr>
          <w:rFonts w:eastAsia="SimSun"/>
          <w:b/>
          <w:bCs/>
          <w:i/>
          <w:iCs/>
          <w:lang w:val="en-US" w:eastAsia="ja-JP"/>
        </w:rPr>
      </w:pPr>
      <w:r w:rsidRPr="00D86DA6">
        <w:rPr>
          <w:rFonts w:eastAsia="SimSun"/>
          <w:b/>
          <w:bCs/>
          <w:i/>
          <w:iCs/>
          <w:lang w:val="en-US" w:eastAsia="ja-JP"/>
        </w:rPr>
        <w:t>Proposal</w:t>
      </w:r>
      <w:r w:rsidR="0006512C" w:rsidRPr="00D86DA6">
        <w:rPr>
          <w:rFonts w:eastAsia="SimSun"/>
          <w:b/>
          <w:bCs/>
          <w:i/>
          <w:iCs/>
          <w:lang w:val="en-US" w:eastAsia="ja-JP"/>
        </w:rPr>
        <w:t xml:space="preserve"> 6</w:t>
      </w:r>
      <w:r w:rsidRPr="00D86DA6">
        <w:rPr>
          <w:rFonts w:eastAsia="SimSun"/>
          <w:b/>
          <w:bCs/>
          <w:i/>
          <w:iCs/>
          <w:lang w:val="en-US" w:eastAsia="ja-JP"/>
        </w:rPr>
        <w:t xml:space="preserve">: No CRC is used for payloads less than </w:t>
      </w:r>
      <w:r w:rsidR="004A5DBF" w:rsidRPr="00D86DA6">
        <w:rPr>
          <w:rFonts w:eastAsia="SimSun"/>
          <w:b/>
          <w:bCs/>
          <w:i/>
          <w:iCs/>
          <w:lang w:val="en-US" w:eastAsia="ja-JP"/>
        </w:rPr>
        <w:t>8</w:t>
      </w:r>
      <w:r w:rsidRPr="00D86DA6">
        <w:rPr>
          <w:rFonts w:eastAsia="SimSun"/>
          <w:b/>
          <w:bCs/>
          <w:i/>
          <w:iCs/>
          <w:lang w:val="en-US" w:eastAsia="ja-JP"/>
        </w:rPr>
        <w:t xml:space="preserve"> bits.</w:t>
      </w:r>
    </w:p>
    <w:p w14:paraId="70B0D0BC" w14:textId="3F129CA2" w:rsidR="00CB2328" w:rsidRPr="00D538AD" w:rsidRDefault="00CB2328" w:rsidP="00703B7E">
      <w:pPr>
        <w:rPr>
          <w:rFonts w:eastAsia="MS Mincho"/>
          <w:lang w:eastAsia="en-US"/>
        </w:rPr>
      </w:pPr>
    </w:p>
    <w:bookmarkEnd w:id="2"/>
    <w:p w14:paraId="1B4F20A6" w14:textId="77777777" w:rsidR="00610923" w:rsidRPr="000024C8" w:rsidRDefault="00850262" w:rsidP="00610923">
      <w:pPr>
        <w:pStyle w:val="Heading1"/>
      </w:pPr>
      <w:r w:rsidRPr="000024C8">
        <w:t>Summary</w:t>
      </w:r>
    </w:p>
    <w:p w14:paraId="47F8C13D" w14:textId="57FCF230" w:rsidR="00080EBC" w:rsidRDefault="008D0234" w:rsidP="00620DE7">
      <w:pPr>
        <w:rPr>
          <w:rFonts w:eastAsia="SimSun"/>
          <w:szCs w:val="22"/>
        </w:rPr>
      </w:pPr>
      <w:r w:rsidRPr="008D0234">
        <w:rPr>
          <w:rFonts w:eastAsia="SimSun"/>
          <w:szCs w:val="22"/>
        </w:rPr>
        <w:t>This cont</w:t>
      </w:r>
      <w:r>
        <w:rPr>
          <w:rFonts w:eastAsia="SimSun"/>
          <w:szCs w:val="22"/>
        </w:rPr>
        <w:t>ribution</w:t>
      </w:r>
      <w:r w:rsidRPr="008D0234">
        <w:rPr>
          <w:rFonts w:eastAsia="SimSun"/>
          <w:szCs w:val="22"/>
        </w:rPr>
        <w:t xml:space="preserve"> has discussed coding aspects of</w:t>
      </w:r>
      <w:r>
        <w:rPr>
          <w:rFonts w:eastAsia="SimSun"/>
          <w:szCs w:val="22"/>
        </w:rPr>
        <w:t xml:space="preserve"> physical channel design for Ambient IoT. The following are proposed.</w:t>
      </w:r>
    </w:p>
    <w:p w14:paraId="581D1B24" w14:textId="77777777" w:rsidR="0006512C" w:rsidRPr="001179A3" w:rsidRDefault="0006512C" w:rsidP="0006512C">
      <w:pPr>
        <w:rPr>
          <w:rFonts w:eastAsiaTheme="minorEastAsia"/>
          <w:b/>
          <w:bCs/>
          <w:i/>
          <w:iCs/>
        </w:rPr>
      </w:pPr>
      <w:r w:rsidRPr="001179A3">
        <w:rPr>
          <w:rFonts w:eastAsia="MS Mincho"/>
          <w:b/>
          <w:bCs/>
          <w:i/>
          <w:iCs/>
          <w:szCs w:val="22"/>
        </w:rPr>
        <w:t xml:space="preserve">Proposal 1: </w:t>
      </w:r>
      <w:r w:rsidRPr="001179A3">
        <w:rPr>
          <w:rFonts w:eastAsiaTheme="minorEastAsia" w:hint="eastAsia"/>
          <w:b/>
          <w:bCs/>
          <w:i/>
          <w:iCs/>
        </w:rPr>
        <w:t xml:space="preserve">For </w:t>
      </w:r>
      <w:r w:rsidRPr="001179A3">
        <w:rPr>
          <w:rFonts w:eastAsiaTheme="minorEastAsia"/>
          <w:b/>
          <w:bCs/>
          <w:i/>
          <w:iCs/>
        </w:rPr>
        <w:t>the</w:t>
      </w:r>
      <w:r w:rsidRPr="001179A3">
        <w:rPr>
          <w:rFonts w:eastAsiaTheme="minorEastAsia" w:hint="eastAsia"/>
          <w:b/>
          <w:bCs/>
          <w:i/>
          <w:iCs/>
        </w:rPr>
        <w:t xml:space="preserve"> small frequency shift factor R (i.e., the number of repeated Manchester codewords within </w:t>
      </w:r>
      <w:r w:rsidRPr="001179A3">
        <w:rPr>
          <w:b/>
          <w:bCs/>
          <w:i/>
          <w:iCs/>
        </w:rPr>
        <w:t>T</w:t>
      </w:r>
      <w:r w:rsidRPr="001179A3">
        <w:rPr>
          <w:b/>
          <w:bCs/>
          <w:i/>
          <w:iCs/>
          <w:vertAlign w:val="subscript"/>
        </w:rPr>
        <w:softHyphen/>
        <w:t>b</w:t>
      </w:r>
      <w:r w:rsidRPr="001179A3">
        <w:rPr>
          <w:rFonts w:eastAsiaTheme="minorEastAsia" w:hint="eastAsia"/>
          <w:b/>
          <w:bCs/>
          <w:i/>
          <w:iCs/>
        </w:rPr>
        <w:t xml:space="preserve"> or number of square-wave periods within </w:t>
      </w:r>
      <w:r w:rsidRPr="001179A3">
        <w:rPr>
          <w:b/>
          <w:bCs/>
          <w:i/>
          <w:iCs/>
        </w:rPr>
        <w:t>T</w:t>
      </w:r>
      <w:r w:rsidRPr="001179A3">
        <w:rPr>
          <w:b/>
          <w:bCs/>
          <w:i/>
          <w:iCs/>
          <w:vertAlign w:val="subscript"/>
        </w:rPr>
        <w:softHyphen/>
        <w:t>b</w:t>
      </w:r>
      <w:r w:rsidRPr="001179A3">
        <w:rPr>
          <w:rFonts w:eastAsiaTheme="minorEastAsia" w:hint="eastAsia"/>
          <w:b/>
          <w:bCs/>
          <w:i/>
          <w:iCs/>
        </w:rPr>
        <w:t>),</w:t>
      </w:r>
    </w:p>
    <w:p w14:paraId="6FA706F2" w14:textId="77777777" w:rsidR="0006512C" w:rsidRPr="001179A3" w:rsidRDefault="0006512C" w:rsidP="0006512C">
      <w:pPr>
        <w:pStyle w:val="ListParagraph"/>
        <w:numPr>
          <w:ilvl w:val="0"/>
          <w:numId w:val="19"/>
        </w:numPr>
        <w:overflowPunct/>
        <w:autoSpaceDE/>
        <w:autoSpaceDN/>
        <w:adjustRightInd/>
        <w:spacing w:after="0" w:line="240" w:lineRule="auto"/>
        <w:jc w:val="left"/>
        <w:textAlignment w:val="auto"/>
        <w:rPr>
          <w:rFonts w:eastAsiaTheme="minorEastAsia"/>
          <w:b/>
          <w:bCs/>
          <w:i/>
          <w:iCs/>
        </w:rPr>
      </w:pPr>
      <w:r w:rsidRPr="001179A3">
        <w:rPr>
          <w:rFonts w:eastAsiaTheme="minorEastAsia" w:hint="eastAsia"/>
          <w:b/>
          <w:bCs/>
          <w:i/>
          <w:iCs/>
        </w:rPr>
        <w:t>R = 1 when no small frequency shift.</w:t>
      </w:r>
    </w:p>
    <w:p w14:paraId="3F0B4500" w14:textId="00734D18" w:rsidR="0006512C" w:rsidRPr="0006512C" w:rsidRDefault="0006512C" w:rsidP="0006512C">
      <w:pPr>
        <w:pStyle w:val="ListParagraph"/>
        <w:numPr>
          <w:ilvl w:val="0"/>
          <w:numId w:val="19"/>
        </w:numPr>
        <w:overflowPunct/>
        <w:autoSpaceDE/>
        <w:autoSpaceDN/>
        <w:adjustRightInd/>
        <w:spacing w:after="0" w:line="240" w:lineRule="auto"/>
        <w:jc w:val="left"/>
        <w:textAlignment w:val="auto"/>
        <w:rPr>
          <w:rFonts w:eastAsiaTheme="minorEastAsia"/>
          <w:b/>
          <w:bCs/>
          <w:i/>
          <w:iCs/>
        </w:rPr>
      </w:pPr>
      <w:r w:rsidRPr="001179A3">
        <w:rPr>
          <w:rFonts w:eastAsiaTheme="minorEastAsia" w:hint="eastAsia"/>
          <w:b/>
          <w:bCs/>
          <w:i/>
          <w:iCs/>
        </w:rPr>
        <w:t>For R &gt; 1,</w:t>
      </w:r>
      <w:r w:rsidRPr="001179A3">
        <w:rPr>
          <w:rFonts w:eastAsiaTheme="minorEastAsia"/>
          <w:b/>
          <w:bCs/>
          <w:i/>
          <w:iCs/>
        </w:rPr>
        <w:t xml:space="preserve"> </w:t>
      </w:r>
      <w:r w:rsidRPr="001179A3">
        <w:rPr>
          <w:rFonts w:eastAsiaTheme="minorEastAsia" w:hint="eastAsia"/>
          <w:b/>
          <w:bCs/>
          <w:i/>
          <w:iCs/>
        </w:rPr>
        <w:t>R = 2</w:t>
      </w:r>
      <w:r w:rsidRPr="001179A3">
        <w:rPr>
          <w:rFonts w:eastAsiaTheme="minorEastAsia" w:hint="eastAsia"/>
          <w:b/>
          <w:bCs/>
          <w:i/>
          <w:iCs/>
          <w:vertAlign w:val="superscript"/>
        </w:rPr>
        <w:t>n</w:t>
      </w:r>
      <w:r w:rsidR="00CF3048">
        <w:rPr>
          <w:rFonts w:eastAsiaTheme="minorEastAsia"/>
          <w:b/>
          <w:bCs/>
          <w:i/>
          <w:iCs/>
        </w:rPr>
        <w:t>.</w:t>
      </w:r>
    </w:p>
    <w:p w14:paraId="262666B2" w14:textId="77777777" w:rsidR="0006512C" w:rsidRPr="0006512C" w:rsidRDefault="0006512C" w:rsidP="0006512C">
      <w:pPr>
        <w:pStyle w:val="ListParagraph"/>
        <w:overflowPunct/>
        <w:autoSpaceDE/>
        <w:autoSpaceDN/>
        <w:adjustRightInd/>
        <w:spacing w:after="0" w:line="240" w:lineRule="auto"/>
        <w:ind w:left="440"/>
        <w:jc w:val="left"/>
        <w:textAlignment w:val="auto"/>
        <w:rPr>
          <w:rFonts w:eastAsiaTheme="minorEastAsia"/>
          <w:b/>
          <w:bCs/>
          <w:i/>
          <w:iCs/>
        </w:rPr>
      </w:pPr>
    </w:p>
    <w:p w14:paraId="2E62D75C" w14:textId="77777777" w:rsidR="0006512C" w:rsidRPr="00E5148E" w:rsidRDefault="0006512C" w:rsidP="0006512C">
      <w:pPr>
        <w:rPr>
          <w:rFonts w:eastAsiaTheme="minorEastAsia"/>
          <w:b/>
          <w:bCs/>
          <w:i/>
          <w:iCs/>
        </w:rPr>
      </w:pPr>
      <w:r w:rsidRPr="00E5148E">
        <w:rPr>
          <w:rFonts w:eastAsiaTheme="minorEastAsia"/>
          <w:b/>
          <w:bCs/>
          <w:i/>
          <w:iCs/>
        </w:rPr>
        <w:t xml:space="preserve">Proposal 2: </w:t>
      </w:r>
      <w:r w:rsidRPr="00E5148E">
        <w:rPr>
          <w:rFonts w:eastAsiaTheme="minorEastAsia" w:hint="eastAsia"/>
          <w:b/>
          <w:bCs/>
          <w:i/>
          <w:iCs/>
        </w:rPr>
        <w:t xml:space="preserve">A D2R chip duration is </w:t>
      </w:r>
      <w:r w:rsidRPr="00E5148E">
        <w:rPr>
          <w:rFonts w:eastAsiaTheme="minorEastAsia"/>
          <w:b/>
          <w:bCs/>
          <w:i/>
          <w:iCs/>
        </w:rPr>
        <w:t xml:space="preserve">determined by scaling </w:t>
      </w:r>
      <w:r w:rsidRPr="00E5148E">
        <w:rPr>
          <w:rFonts w:eastAsiaTheme="minorEastAsia" w:hint="eastAsia"/>
          <w:b/>
          <w:bCs/>
          <w:i/>
          <w:iCs/>
        </w:rPr>
        <w:t>a R2D chip duration</w:t>
      </w:r>
      <w:r w:rsidRPr="00E5148E">
        <w:rPr>
          <w:rFonts w:eastAsiaTheme="minorEastAsia"/>
          <w:b/>
          <w:bCs/>
          <w:i/>
          <w:iCs/>
        </w:rPr>
        <w:t>.</w:t>
      </w:r>
    </w:p>
    <w:p w14:paraId="7E97CD48" w14:textId="77777777" w:rsidR="0006512C" w:rsidRPr="008B3F19" w:rsidRDefault="0006512C" w:rsidP="0006512C">
      <w:pPr>
        <w:rPr>
          <w:rFonts w:eastAsia="MS Mincho"/>
          <w:b/>
          <w:bCs/>
          <w:i/>
          <w:iCs/>
          <w:lang w:eastAsia="en-US"/>
        </w:rPr>
      </w:pPr>
      <w:r w:rsidRPr="008B3F19">
        <w:rPr>
          <w:rFonts w:eastAsia="MS Mincho"/>
          <w:b/>
          <w:bCs/>
          <w:i/>
          <w:iCs/>
          <w:lang w:eastAsia="en-US"/>
        </w:rPr>
        <w:t xml:space="preserve">Proposal 3: Support coding rate 1 for D2R.  </w:t>
      </w:r>
    </w:p>
    <w:p w14:paraId="4D1FE9C7" w14:textId="77777777" w:rsidR="0006512C" w:rsidRPr="00600213" w:rsidRDefault="0006512C" w:rsidP="0006512C">
      <w:pPr>
        <w:spacing w:before="120"/>
        <w:rPr>
          <w:rFonts w:eastAsia="MS Mincho"/>
          <w:b/>
          <w:bCs/>
          <w:i/>
          <w:iCs/>
          <w:lang w:eastAsia="en-US"/>
        </w:rPr>
      </w:pPr>
      <w:r w:rsidRPr="00600213">
        <w:rPr>
          <w:b/>
          <w:bCs/>
          <w:i/>
          <w:iCs/>
        </w:rPr>
        <w:t xml:space="preserve">Proposal 4:  </w:t>
      </w:r>
      <w:r w:rsidRPr="00600213">
        <w:rPr>
          <w:rFonts w:eastAsiaTheme="minorEastAsia" w:hint="eastAsia"/>
          <w:b/>
          <w:bCs/>
          <w:i/>
          <w:iCs/>
        </w:rPr>
        <w:t xml:space="preserve">The initial values of the shift </w:t>
      </w:r>
      <w:r w:rsidRPr="00600213">
        <w:rPr>
          <w:rFonts w:eastAsiaTheme="minorEastAsia"/>
          <w:b/>
          <w:bCs/>
          <w:i/>
          <w:iCs/>
        </w:rPr>
        <w:t>register</w:t>
      </w:r>
      <w:r w:rsidRPr="00600213">
        <w:rPr>
          <w:rFonts w:eastAsiaTheme="minorEastAsia" w:hint="eastAsia"/>
          <w:b/>
          <w:bCs/>
          <w:i/>
          <w:iCs/>
        </w:rPr>
        <w:t xml:space="preserve"> of the CC encoder </w:t>
      </w:r>
      <w:r w:rsidRPr="00600213">
        <w:rPr>
          <w:rFonts w:eastAsiaTheme="minorEastAsia"/>
          <w:b/>
          <w:bCs/>
          <w:i/>
          <w:iCs/>
        </w:rPr>
        <w:t>are</w:t>
      </w:r>
      <w:r w:rsidRPr="00600213">
        <w:rPr>
          <w:rFonts w:eastAsiaTheme="minorEastAsia" w:hint="eastAsia"/>
          <w:b/>
          <w:bCs/>
          <w:i/>
          <w:iCs/>
        </w:rPr>
        <w:t xml:space="preserve"> set to the values corresponding to the last (K-1) information bits, i.e., tail biting </w:t>
      </w:r>
      <w:r w:rsidRPr="00600213">
        <w:rPr>
          <w:rFonts w:eastAsiaTheme="minorEastAsia"/>
          <w:b/>
          <w:bCs/>
          <w:i/>
          <w:iCs/>
        </w:rPr>
        <w:t>convolutional</w:t>
      </w:r>
      <w:r w:rsidRPr="00600213">
        <w:rPr>
          <w:rFonts w:eastAsiaTheme="minorEastAsia" w:hint="eastAsia"/>
          <w:b/>
          <w:bCs/>
          <w:i/>
          <w:iCs/>
        </w:rPr>
        <w:t xml:space="preserve"> code (TBCC) defined in TS 36.212</w:t>
      </w:r>
      <w:r w:rsidRPr="00600213">
        <w:rPr>
          <w:rFonts w:eastAsiaTheme="minorEastAsia"/>
          <w:b/>
          <w:bCs/>
          <w:i/>
          <w:iCs/>
        </w:rPr>
        <w:t>.</w:t>
      </w:r>
    </w:p>
    <w:p w14:paraId="1D090F6A" w14:textId="77777777" w:rsidR="0006512C" w:rsidRPr="00D86DA6" w:rsidRDefault="0006512C" w:rsidP="0006512C">
      <w:pPr>
        <w:rPr>
          <w:rFonts w:eastAsia="SimSun"/>
          <w:b/>
          <w:bCs/>
          <w:i/>
          <w:iCs/>
          <w:lang w:val="en-US" w:eastAsia="ja-JP"/>
        </w:rPr>
      </w:pPr>
      <w:r w:rsidRPr="00D86DA6">
        <w:rPr>
          <w:rFonts w:eastAsia="SimSun"/>
          <w:b/>
          <w:bCs/>
          <w:i/>
          <w:iCs/>
          <w:lang w:val="en-US" w:eastAsia="ja-JP"/>
        </w:rPr>
        <w:t>Proposal 5: CRC-6 is used for payloads less than 24 bits and CRC-16 is used for payloads large than 24 bits.</w:t>
      </w:r>
    </w:p>
    <w:p w14:paraId="599EC772" w14:textId="77777777" w:rsidR="0006512C" w:rsidRPr="00D86DA6" w:rsidRDefault="0006512C" w:rsidP="0006512C">
      <w:pPr>
        <w:spacing w:after="180" w:line="240" w:lineRule="auto"/>
        <w:contextualSpacing/>
        <w:jc w:val="left"/>
        <w:rPr>
          <w:rFonts w:eastAsia="SimSun"/>
          <w:b/>
          <w:bCs/>
          <w:i/>
          <w:iCs/>
          <w:lang w:val="en-US" w:eastAsia="ja-JP"/>
        </w:rPr>
      </w:pPr>
      <w:r w:rsidRPr="00D86DA6">
        <w:rPr>
          <w:rFonts w:eastAsia="SimSun"/>
          <w:b/>
          <w:bCs/>
          <w:i/>
          <w:iCs/>
          <w:lang w:val="en-US" w:eastAsia="ja-JP"/>
        </w:rPr>
        <w:t>Proposal 6: No CRC is used for payloads less than 8 bits.</w:t>
      </w:r>
    </w:p>
    <w:p w14:paraId="2874FB6F" w14:textId="77777777" w:rsidR="00F82DC9" w:rsidRPr="00F82DC9" w:rsidRDefault="00F82DC9" w:rsidP="00620DE7">
      <w:pPr>
        <w:rPr>
          <w:rFonts w:eastAsia="SimSun"/>
          <w:b/>
          <w:bCs/>
          <w:lang w:val="en-US" w:eastAsia="ja-JP"/>
        </w:rPr>
      </w:pPr>
    </w:p>
    <w:p w14:paraId="266FF2EE" w14:textId="77777777" w:rsidR="00B8070A" w:rsidRPr="00D90269" w:rsidRDefault="00610923" w:rsidP="00EC640E">
      <w:pPr>
        <w:pStyle w:val="Heading1"/>
      </w:pPr>
      <w:r w:rsidRPr="00D90269">
        <w:t>References</w:t>
      </w:r>
    </w:p>
    <w:p w14:paraId="36BDF51E" w14:textId="77777777" w:rsidR="00AF6A7E" w:rsidRPr="0006512C" w:rsidRDefault="00596C97" w:rsidP="00AF6A7E">
      <w:pPr>
        <w:ind w:left="567" w:hanging="567"/>
        <w:jc w:val="left"/>
      </w:pPr>
      <w:r w:rsidRPr="0006512C">
        <w:t xml:space="preserve">[1] </w:t>
      </w:r>
      <w:r w:rsidR="00F30489" w:rsidRPr="0006512C">
        <w:t>RP-243326, “New Work Item: Solutions for Ambient IoT (Internet of Things) in NR”</w:t>
      </w:r>
    </w:p>
    <w:p w14:paraId="1616727D" w14:textId="754F8757" w:rsidR="008968D3" w:rsidRDefault="00AF6A7E" w:rsidP="00F82DC9">
      <w:pPr>
        <w:ind w:left="567" w:hanging="567"/>
        <w:jc w:val="left"/>
      </w:pPr>
      <w:r w:rsidRPr="0006512C">
        <w:t>[2]</w:t>
      </w:r>
      <w:r w:rsidR="00F7519A">
        <w:t xml:space="preserve"> </w:t>
      </w:r>
      <w:r w:rsidR="00541A32" w:rsidRPr="00541A32">
        <w:t>Draft Report of 3GPP TSG RAN WG1 #120</w:t>
      </w:r>
    </w:p>
    <w:p w14:paraId="15086015" w14:textId="4406E2D2" w:rsidR="00286726" w:rsidRPr="00F82DC9" w:rsidRDefault="00286726" w:rsidP="00F82DC9">
      <w:pPr>
        <w:ind w:left="567" w:hanging="567"/>
        <w:jc w:val="left"/>
      </w:pPr>
      <w:r>
        <w:t xml:space="preserve">[3] </w:t>
      </w:r>
      <w:r w:rsidRPr="00E46C22">
        <w:t>R1-2501634, “</w:t>
      </w:r>
      <w:r w:rsidR="00E46C22" w:rsidRPr="00E46C22">
        <w:rPr>
          <w:rFonts w:hint="eastAsia"/>
        </w:rPr>
        <w:t>S</w:t>
      </w:r>
      <w:r w:rsidR="00E46C22" w:rsidRPr="00E46C22">
        <w:t xml:space="preserve">ummary </w:t>
      </w:r>
      <w:r w:rsidR="00E46C22" w:rsidRPr="00E46C22">
        <w:rPr>
          <w:rFonts w:hint="eastAsia"/>
        </w:rPr>
        <w:t>#6</w:t>
      </w:r>
      <w:r w:rsidR="00E46C22" w:rsidRPr="00E46C22">
        <w:t xml:space="preserve"> for</w:t>
      </w:r>
      <w:r w:rsidR="00E46C22" w:rsidRPr="00E46C22">
        <w:rPr>
          <w:rFonts w:hint="eastAsia"/>
        </w:rPr>
        <w:t xml:space="preserve"> coding aspects of </w:t>
      </w:r>
      <w:r w:rsidR="00E46C22" w:rsidRPr="00E46C22">
        <w:t>physical</w:t>
      </w:r>
      <w:r w:rsidR="00E46C22" w:rsidRPr="00E46C22">
        <w:rPr>
          <w:rFonts w:hint="eastAsia"/>
        </w:rPr>
        <w:t xml:space="preserve"> channel design</w:t>
      </w:r>
      <w:r w:rsidR="00E46C22" w:rsidRPr="00E46C22">
        <w:t>”</w:t>
      </w:r>
    </w:p>
    <w:p w14:paraId="2A9D3182" w14:textId="77A95A42" w:rsidR="00C25090" w:rsidRDefault="0040404B" w:rsidP="00605738">
      <w:pPr>
        <w:pStyle w:val="Heading1"/>
      </w:pPr>
      <w:r w:rsidRPr="0040404B">
        <w:t>Appendix</w:t>
      </w:r>
    </w:p>
    <w:p w14:paraId="28F468AC" w14:textId="140E4676" w:rsidR="00D24D34" w:rsidRPr="00D24D34" w:rsidRDefault="00D24D34" w:rsidP="00D24D34">
      <w:pPr>
        <w:pStyle w:val="Caption"/>
        <w:keepNext/>
        <w:rPr>
          <w:sz w:val="20"/>
          <w:szCs w:val="18"/>
        </w:rPr>
      </w:pPr>
      <w:r w:rsidRPr="00D24D34">
        <w:rPr>
          <w:sz w:val="20"/>
          <w:szCs w:val="18"/>
        </w:rPr>
        <w:t xml:space="preserve">Table </w:t>
      </w:r>
      <w:r w:rsidRPr="00D24D34">
        <w:rPr>
          <w:sz w:val="20"/>
          <w:szCs w:val="18"/>
        </w:rPr>
        <w:fldChar w:fldCharType="begin"/>
      </w:r>
      <w:r w:rsidRPr="00D24D34">
        <w:rPr>
          <w:sz w:val="20"/>
          <w:szCs w:val="18"/>
        </w:rPr>
        <w:instrText xml:space="preserve"> SEQ Table \* ARABIC </w:instrText>
      </w:r>
      <w:r w:rsidRPr="00D24D34">
        <w:rPr>
          <w:sz w:val="20"/>
          <w:szCs w:val="18"/>
        </w:rPr>
        <w:fldChar w:fldCharType="separate"/>
      </w:r>
      <w:r w:rsidRPr="00D24D34">
        <w:rPr>
          <w:noProof/>
          <w:sz w:val="20"/>
          <w:szCs w:val="18"/>
        </w:rPr>
        <w:t>1</w:t>
      </w:r>
      <w:r w:rsidRPr="00D24D34">
        <w:rPr>
          <w:sz w:val="20"/>
          <w:szCs w:val="18"/>
        </w:rPr>
        <w:fldChar w:fldCharType="end"/>
      </w:r>
      <w:r>
        <w:rPr>
          <w:sz w:val="20"/>
          <w:szCs w:val="18"/>
        </w:rPr>
        <w:t xml:space="preserve"> D2R </w:t>
      </w:r>
      <w:r w:rsidR="008F3677">
        <w:rPr>
          <w:sz w:val="20"/>
          <w:szCs w:val="18"/>
        </w:rPr>
        <w:t xml:space="preserve">link level </w:t>
      </w:r>
      <w:r>
        <w:rPr>
          <w:sz w:val="20"/>
          <w:szCs w:val="18"/>
        </w:rPr>
        <w:t>simulation assumption</w:t>
      </w:r>
      <w:r w:rsidR="00992D9F">
        <w:rPr>
          <w:sz w:val="20"/>
          <w:szCs w:val="18"/>
        </w:rPr>
        <w:t>s</w:t>
      </w:r>
      <w:r w:rsidR="00813623">
        <w:rPr>
          <w:sz w:val="20"/>
          <w:szCs w:val="18"/>
        </w:rPr>
        <w:t xml:space="preserve"> </w:t>
      </w:r>
    </w:p>
    <w:tbl>
      <w:tblPr>
        <w:tblStyle w:val="TableGrid"/>
        <w:tblW w:w="4999" w:type="pct"/>
        <w:tblLook w:val="04A0" w:firstRow="1" w:lastRow="0" w:firstColumn="1" w:lastColumn="0" w:noHBand="0" w:noVBand="1"/>
      </w:tblPr>
      <w:tblGrid>
        <w:gridCol w:w="3714"/>
        <w:gridCol w:w="5913"/>
      </w:tblGrid>
      <w:tr w:rsidR="00D24D34" w14:paraId="496D4307" w14:textId="77777777" w:rsidTr="00F91C26">
        <w:tc>
          <w:tcPr>
            <w:tcW w:w="1929" w:type="pct"/>
          </w:tcPr>
          <w:p w14:paraId="37016FF0" w14:textId="77777777" w:rsidR="00D24D34" w:rsidRDefault="00D24D34" w:rsidP="00F91C26">
            <w:pPr>
              <w:widowControl w:val="0"/>
              <w:spacing w:before="120"/>
              <w:jc w:val="center"/>
              <w:rPr>
                <w:rFonts w:eastAsiaTheme="minorEastAsia"/>
                <w:b/>
                <w:bCs/>
              </w:rPr>
            </w:pPr>
            <w:r>
              <w:rPr>
                <w:rFonts w:eastAsiaTheme="minorEastAsia"/>
                <w:b/>
                <w:bCs/>
              </w:rPr>
              <w:t>Parameters</w:t>
            </w:r>
          </w:p>
        </w:tc>
        <w:tc>
          <w:tcPr>
            <w:tcW w:w="3071" w:type="pct"/>
          </w:tcPr>
          <w:p w14:paraId="4D301A49" w14:textId="77777777" w:rsidR="00D24D34" w:rsidRDefault="00D24D34" w:rsidP="00F91C26">
            <w:pPr>
              <w:widowControl w:val="0"/>
              <w:spacing w:before="120"/>
              <w:jc w:val="center"/>
              <w:rPr>
                <w:rFonts w:eastAsiaTheme="minorEastAsia"/>
                <w:b/>
                <w:bCs/>
              </w:rPr>
            </w:pPr>
            <w:r>
              <w:rPr>
                <w:rFonts w:eastAsiaTheme="minorEastAsia"/>
                <w:b/>
                <w:bCs/>
              </w:rPr>
              <w:t>Assumptions</w:t>
            </w:r>
          </w:p>
        </w:tc>
      </w:tr>
      <w:tr w:rsidR="00D24D34" w14:paraId="51D32B98" w14:textId="77777777" w:rsidTr="00F91C26">
        <w:tc>
          <w:tcPr>
            <w:tcW w:w="1929" w:type="pct"/>
          </w:tcPr>
          <w:p w14:paraId="7FB13B95" w14:textId="77777777" w:rsidR="00D24D34" w:rsidRDefault="00D24D34" w:rsidP="00F91C26">
            <w:pPr>
              <w:widowControl w:val="0"/>
              <w:spacing w:before="120"/>
              <w:rPr>
                <w:rFonts w:eastAsiaTheme="minorEastAsia"/>
              </w:rPr>
            </w:pPr>
            <w:r>
              <w:rPr>
                <w:rFonts w:eastAsiaTheme="minorEastAsia"/>
              </w:rPr>
              <w:t>Carrier frequency</w:t>
            </w:r>
          </w:p>
        </w:tc>
        <w:tc>
          <w:tcPr>
            <w:tcW w:w="3071" w:type="pct"/>
          </w:tcPr>
          <w:p w14:paraId="4D47AD60" w14:textId="77777777" w:rsidR="00D24D34" w:rsidRDefault="00D24D34" w:rsidP="00F91C26">
            <w:pPr>
              <w:widowControl w:val="0"/>
              <w:spacing w:before="120"/>
              <w:rPr>
                <w:rFonts w:eastAsiaTheme="minorEastAsia"/>
              </w:rPr>
            </w:pPr>
            <w:r>
              <w:rPr>
                <w:rFonts w:eastAsiaTheme="minorEastAsia" w:hint="eastAsia"/>
              </w:rPr>
              <w:t>900MHz</w:t>
            </w:r>
          </w:p>
        </w:tc>
      </w:tr>
      <w:tr w:rsidR="00D24D34" w14:paraId="15241B63" w14:textId="77777777" w:rsidTr="00F91C26">
        <w:tc>
          <w:tcPr>
            <w:tcW w:w="1929" w:type="pct"/>
          </w:tcPr>
          <w:p w14:paraId="2D3C3964" w14:textId="77777777" w:rsidR="00D24D34" w:rsidRDefault="00D24D34" w:rsidP="00F91C26">
            <w:pPr>
              <w:widowControl w:val="0"/>
              <w:spacing w:before="120"/>
              <w:rPr>
                <w:rFonts w:eastAsiaTheme="minorEastAsia"/>
              </w:rPr>
            </w:pPr>
            <w:r>
              <w:rPr>
                <w:rFonts w:eastAsiaTheme="minorEastAsia"/>
              </w:rPr>
              <w:t>SCS</w:t>
            </w:r>
          </w:p>
        </w:tc>
        <w:tc>
          <w:tcPr>
            <w:tcW w:w="3071" w:type="pct"/>
          </w:tcPr>
          <w:p w14:paraId="7A727CA1" w14:textId="77777777" w:rsidR="00D24D34" w:rsidRDefault="00D24D34" w:rsidP="00F91C26">
            <w:pPr>
              <w:widowControl w:val="0"/>
              <w:spacing w:before="120"/>
              <w:rPr>
                <w:rFonts w:eastAsiaTheme="minorEastAsia"/>
              </w:rPr>
            </w:pPr>
            <w:r>
              <w:rPr>
                <w:rFonts w:eastAsiaTheme="minorEastAsia"/>
              </w:rPr>
              <w:t>15 kHz</w:t>
            </w:r>
          </w:p>
        </w:tc>
      </w:tr>
      <w:tr w:rsidR="00D24D34" w14:paraId="2AD30438" w14:textId="77777777" w:rsidTr="00F91C26">
        <w:tc>
          <w:tcPr>
            <w:tcW w:w="1929" w:type="pct"/>
          </w:tcPr>
          <w:p w14:paraId="253B51D9" w14:textId="77777777" w:rsidR="00D24D34" w:rsidRDefault="00D24D34" w:rsidP="00F91C26">
            <w:pPr>
              <w:widowControl w:val="0"/>
              <w:spacing w:before="120"/>
              <w:rPr>
                <w:rFonts w:eastAsiaTheme="minorEastAsia"/>
              </w:rPr>
            </w:pPr>
            <w:r>
              <w:rPr>
                <w:rFonts w:eastAsiaTheme="minorEastAsia"/>
              </w:rPr>
              <w:t>Payload</w:t>
            </w:r>
          </w:p>
        </w:tc>
        <w:tc>
          <w:tcPr>
            <w:tcW w:w="3071" w:type="pct"/>
          </w:tcPr>
          <w:p w14:paraId="6FBFC41A" w14:textId="77777777" w:rsidR="00D24D34" w:rsidRDefault="00D24D34" w:rsidP="00F91C26">
            <w:pPr>
              <w:widowControl w:val="0"/>
              <w:spacing w:before="120"/>
              <w:rPr>
                <w:rFonts w:eastAsiaTheme="minorEastAsia"/>
              </w:rPr>
            </w:pPr>
            <w:r>
              <w:rPr>
                <w:rFonts w:eastAsiaTheme="minorEastAsia" w:hint="eastAsia"/>
              </w:rPr>
              <w:t>20 info</w:t>
            </w:r>
            <w:r>
              <w:rPr>
                <w:rFonts w:eastAsiaTheme="minorEastAsia"/>
              </w:rPr>
              <w:t>rmation</w:t>
            </w:r>
            <w:r>
              <w:rPr>
                <w:rFonts w:eastAsiaTheme="minorEastAsia" w:hint="eastAsia"/>
              </w:rPr>
              <w:t xml:space="preserve"> bits + 6</w:t>
            </w:r>
            <w:r>
              <w:rPr>
                <w:rFonts w:eastAsiaTheme="minorEastAsia"/>
              </w:rPr>
              <w:t xml:space="preserve"> </w:t>
            </w:r>
            <w:r>
              <w:rPr>
                <w:rFonts w:eastAsiaTheme="minorEastAsia" w:hint="eastAsia"/>
              </w:rPr>
              <w:t>bits CRC</w:t>
            </w:r>
          </w:p>
        </w:tc>
      </w:tr>
      <w:tr w:rsidR="00D24D34" w14:paraId="432D3BBE" w14:textId="77777777" w:rsidTr="00F91C26">
        <w:tc>
          <w:tcPr>
            <w:tcW w:w="1929" w:type="pct"/>
          </w:tcPr>
          <w:p w14:paraId="7C55AC09" w14:textId="77777777" w:rsidR="00D24D34" w:rsidRDefault="00D24D34" w:rsidP="00F91C26">
            <w:pPr>
              <w:widowControl w:val="0"/>
              <w:spacing w:before="120"/>
              <w:rPr>
                <w:rFonts w:eastAsiaTheme="minorEastAsia"/>
              </w:rPr>
            </w:pPr>
            <w:r>
              <w:rPr>
                <w:rFonts w:eastAsiaTheme="minorEastAsia"/>
              </w:rPr>
              <w:t>Channel model</w:t>
            </w:r>
          </w:p>
        </w:tc>
        <w:tc>
          <w:tcPr>
            <w:tcW w:w="3071" w:type="pct"/>
          </w:tcPr>
          <w:p w14:paraId="5F92600E" w14:textId="64EA1C01" w:rsidR="0019222A" w:rsidRDefault="00D24D34" w:rsidP="00F91C26">
            <w:pPr>
              <w:widowControl w:val="0"/>
              <w:spacing w:before="120"/>
              <w:rPr>
                <w:rFonts w:eastAsiaTheme="minorEastAsia"/>
              </w:rPr>
            </w:pPr>
            <w:r>
              <w:rPr>
                <w:rFonts w:eastAsiaTheme="minorEastAsia" w:hint="eastAsia"/>
              </w:rPr>
              <w:t>TDL-A</w:t>
            </w:r>
            <w:r w:rsidR="0019222A">
              <w:rPr>
                <w:rFonts w:eastAsiaTheme="minorEastAsia"/>
              </w:rPr>
              <w:t xml:space="preserve"> for Figure-1 and Figure-2</w:t>
            </w:r>
            <w:r w:rsidR="001C49B9">
              <w:rPr>
                <w:rFonts w:eastAsiaTheme="minorEastAsia"/>
              </w:rPr>
              <w:t xml:space="preserve"> </w:t>
            </w:r>
          </w:p>
          <w:p w14:paraId="7DB5D159" w14:textId="08B20CD2" w:rsidR="00D24D34" w:rsidRDefault="001C49B9" w:rsidP="00F91C26">
            <w:pPr>
              <w:widowControl w:val="0"/>
              <w:spacing w:before="120"/>
              <w:rPr>
                <w:rFonts w:eastAsiaTheme="minorEastAsia"/>
              </w:rPr>
            </w:pPr>
            <w:r>
              <w:rPr>
                <w:rFonts w:eastAsiaTheme="minorEastAsia"/>
              </w:rPr>
              <w:t xml:space="preserve">AWGN for </w:t>
            </w:r>
            <w:r w:rsidR="0019222A">
              <w:rPr>
                <w:rFonts w:eastAsiaTheme="minorEastAsia"/>
              </w:rPr>
              <w:t>Figure-3</w:t>
            </w:r>
          </w:p>
        </w:tc>
      </w:tr>
      <w:tr w:rsidR="00D24D34" w14:paraId="30036A15" w14:textId="77777777" w:rsidTr="00F91C26">
        <w:tc>
          <w:tcPr>
            <w:tcW w:w="1929" w:type="pct"/>
          </w:tcPr>
          <w:p w14:paraId="3959BDF8" w14:textId="77777777" w:rsidR="00D24D34" w:rsidRDefault="00D24D34" w:rsidP="00F91C26">
            <w:pPr>
              <w:widowControl w:val="0"/>
              <w:spacing w:before="120"/>
              <w:rPr>
                <w:rFonts w:eastAsiaTheme="minorEastAsia"/>
              </w:rPr>
            </w:pPr>
            <w:r>
              <w:rPr>
                <w:rFonts w:eastAsiaTheme="minorEastAsia"/>
              </w:rPr>
              <w:t>Delay spread</w:t>
            </w:r>
          </w:p>
        </w:tc>
        <w:tc>
          <w:tcPr>
            <w:tcW w:w="3071" w:type="pct"/>
          </w:tcPr>
          <w:p w14:paraId="42D993AF" w14:textId="3A5E1B42" w:rsidR="00D24D34" w:rsidRDefault="00D24D34" w:rsidP="00F91C26">
            <w:pPr>
              <w:widowControl w:val="0"/>
              <w:spacing w:before="120"/>
              <w:rPr>
                <w:rFonts w:eastAsiaTheme="minorEastAsia"/>
              </w:rPr>
            </w:pPr>
            <w:r>
              <w:rPr>
                <w:rFonts w:eastAsiaTheme="minorEastAsia"/>
              </w:rPr>
              <w:t>30 ns</w:t>
            </w:r>
            <w:r w:rsidR="00105DA4">
              <w:rPr>
                <w:rFonts w:eastAsiaTheme="minorEastAsia"/>
              </w:rPr>
              <w:t xml:space="preserve"> for Figure-1 and Figure-2</w:t>
            </w:r>
          </w:p>
        </w:tc>
      </w:tr>
      <w:tr w:rsidR="00D24D34" w14:paraId="0C432379" w14:textId="77777777" w:rsidTr="00F91C26">
        <w:tc>
          <w:tcPr>
            <w:tcW w:w="1929" w:type="pct"/>
          </w:tcPr>
          <w:p w14:paraId="0E096260" w14:textId="77777777" w:rsidR="00D24D34" w:rsidRDefault="00D24D34" w:rsidP="00F91C26">
            <w:pPr>
              <w:widowControl w:val="0"/>
              <w:spacing w:before="120"/>
              <w:rPr>
                <w:rFonts w:eastAsiaTheme="minorEastAsia"/>
              </w:rPr>
            </w:pPr>
            <w:r>
              <w:rPr>
                <w:rFonts w:eastAsiaTheme="minorEastAsia"/>
              </w:rPr>
              <w:t>Device velocity</w:t>
            </w:r>
          </w:p>
        </w:tc>
        <w:tc>
          <w:tcPr>
            <w:tcW w:w="3071" w:type="pct"/>
          </w:tcPr>
          <w:p w14:paraId="190FBFF0" w14:textId="5DE7054C" w:rsidR="00D24D34" w:rsidRDefault="00D24D34" w:rsidP="00F91C26">
            <w:pPr>
              <w:widowControl w:val="0"/>
              <w:spacing w:before="120"/>
              <w:rPr>
                <w:rFonts w:eastAsiaTheme="minorEastAsia"/>
              </w:rPr>
            </w:pPr>
            <w:r>
              <w:rPr>
                <w:rFonts w:eastAsiaTheme="minorEastAsia"/>
              </w:rPr>
              <w:t>3 km/h</w:t>
            </w:r>
            <w:r w:rsidR="00105DA4">
              <w:rPr>
                <w:rFonts w:eastAsiaTheme="minorEastAsia"/>
              </w:rPr>
              <w:t xml:space="preserve"> for Figure-1 and Figure-2</w:t>
            </w:r>
          </w:p>
        </w:tc>
      </w:tr>
      <w:tr w:rsidR="00D24D34" w14:paraId="71067AEC" w14:textId="77777777" w:rsidTr="00F91C26">
        <w:tc>
          <w:tcPr>
            <w:tcW w:w="1929" w:type="pct"/>
          </w:tcPr>
          <w:p w14:paraId="06B47ECD" w14:textId="77777777" w:rsidR="00D24D34" w:rsidRDefault="00D24D34" w:rsidP="00F91C26">
            <w:pPr>
              <w:widowControl w:val="0"/>
              <w:spacing w:before="120"/>
              <w:rPr>
                <w:rFonts w:eastAsiaTheme="minorEastAsia"/>
              </w:rPr>
            </w:pPr>
            <w:r>
              <w:rPr>
                <w:rFonts w:eastAsiaTheme="minorEastAsia"/>
              </w:rPr>
              <w:t>Number of Tx/Rx chains for AIoT device</w:t>
            </w:r>
          </w:p>
        </w:tc>
        <w:tc>
          <w:tcPr>
            <w:tcW w:w="3071" w:type="pct"/>
          </w:tcPr>
          <w:p w14:paraId="55712788" w14:textId="77777777" w:rsidR="00D24D34" w:rsidRDefault="00D24D34" w:rsidP="00F91C26">
            <w:pPr>
              <w:widowControl w:val="0"/>
              <w:spacing w:before="120"/>
              <w:rPr>
                <w:rFonts w:eastAsiaTheme="minorEastAsia"/>
              </w:rPr>
            </w:pPr>
            <w:r>
              <w:rPr>
                <w:rFonts w:eastAsiaTheme="minorEastAsia"/>
              </w:rPr>
              <w:t>1</w:t>
            </w:r>
          </w:p>
        </w:tc>
      </w:tr>
      <w:tr w:rsidR="00D24D34" w14:paraId="5367AA89" w14:textId="77777777" w:rsidTr="00F91C26">
        <w:tc>
          <w:tcPr>
            <w:tcW w:w="1929" w:type="pct"/>
          </w:tcPr>
          <w:p w14:paraId="20A6ACDE" w14:textId="77777777" w:rsidR="00D24D34" w:rsidRDefault="00D24D34" w:rsidP="00F91C26">
            <w:pPr>
              <w:widowControl w:val="0"/>
              <w:spacing w:before="120"/>
              <w:rPr>
                <w:rFonts w:eastAsiaTheme="minorEastAsia"/>
              </w:rPr>
            </w:pPr>
            <w:r>
              <w:rPr>
                <w:rFonts w:eastAsiaTheme="minorEastAsia"/>
              </w:rPr>
              <w:t>Number of Tx/Rx chains for Reader</w:t>
            </w:r>
          </w:p>
        </w:tc>
        <w:tc>
          <w:tcPr>
            <w:tcW w:w="3071" w:type="pct"/>
          </w:tcPr>
          <w:p w14:paraId="35428150" w14:textId="77777777" w:rsidR="00D24D34" w:rsidRDefault="00D24D34" w:rsidP="00F91C26">
            <w:pPr>
              <w:widowControl w:val="0"/>
              <w:spacing w:before="120"/>
              <w:rPr>
                <w:rFonts w:eastAsiaTheme="minorEastAsia"/>
              </w:rPr>
            </w:pPr>
            <w:r>
              <w:rPr>
                <w:rFonts w:eastAsiaTheme="minorEastAsia"/>
              </w:rPr>
              <w:t>2</w:t>
            </w:r>
          </w:p>
        </w:tc>
      </w:tr>
      <w:tr w:rsidR="00D24D34" w14:paraId="0506363E" w14:textId="77777777" w:rsidTr="00F91C26">
        <w:tc>
          <w:tcPr>
            <w:tcW w:w="1929" w:type="pct"/>
          </w:tcPr>
          <w:p w14:paraId="4D36F62A" w14:textId="77777777" w:rsidR="00D24D34" w:rsidRDefault="00D24D34" w:rsidP="00F91C26">
            <w:pPr>
              <w:widowControl w:val="0"/>
              <w:spacing w:before="120"/>
              <w:rPr>
                <w:rFonts w:eastAsiaTheme="minorEastAsia"/>
              </w:rPr>
            </w:pPr>
            <w:r>
              <w:rPr>
                <w:rFonts w:eastAsiaTheme="minorEastAsia"/>
              </w:rPr>
              <w:t>Waveform (CW)</w:t>
            </w:r>
          </w:p>
        </w:tc>
        <w:tc>
          <w:tcPr>
            <w:tcW w:w="3071" w:type="pct"/>
          </w:tcPr>
          <w:p w14:paraId="508E7AB4" w14:textId="77777777" w:rsidR="00D24D34" w:rsidRDefault="00D24D34" w:rsidP="00F91C26">
            <w:pPr>
              <w:widowControl w:val="0"/>
              <w:spacing w:before="120"/>
              <w:rPr>
                <w:rFonts w:eastAsiaTheme="minorEastAsia"/>
              </w:rPr>
            </w:pPr>
            <w:r>
              <w:rPr>
                <w:rFonts w:eastAsiaTheme="minorEastAsia"/>
              </w:rPr>
              <w:t>Unmodulated single tone</w:t>
            </w:r>
          </w:p>
        </w:tc>
      </w:tr>
      <w:tr w:rsidR="00D24D34" w14:paraId="1CAE2BC8" w14:textId="77777777" w:rsidTr="00F91C26">
        <w:tc>
          <w:tcPr>
            <w:tcW w:w="1929" w:type="pct"/>
          </w:tcPr>
          <w:p w14:paraId="5A5B9CBF" w14:textId="77777777" w:rsidR="00D24D34" w:rsidRDefault="00D24D34" w:rsidP="00F91C26">
            <w:pPr>
              <w:widowControl w:val="0"/>
              <w:spacing w:before="120"/>
              <w:rPr>
                <w:rFonts w:eastAsiaTheme="minorEastAsia"/>
              </w:rPr>
            </w:pPr>
            <w:r>
              <w:rPr>
                <w:rFonts w:eastAsiaTheme="minorEastAsia"/>
              </w:rPr>
              <w:t>Modulation</w:t>
            </w:r>
          </w:p>
        </w:tc>
        <w:tc>
          <w:tcPr>
            <w:tcW w:w="3071" w:type="pct"/>
          </w:tcPr>
          <w:p w14:paraId="07993C62" w14:textId="1D47A09E" w:rsidR="00D24D34" w:rsidRDefault="00D24D34" w:rsidP="00F91C26">
            <w:pPr>
              <w:widowControl w:val="0"/>
              <w:spacing w:before="120"/>
              <w:rPr>
                <w:rFonts w:eastAsiaTheme="minorEastAsia"/>
              </w:rPr>
            </w:pPr>
            <w:r>
              <w:rPr>
                <w:rFonts w:eastAsiaTheme="minorEastAsia" w:hint="eastAsia"/>
              </w:rPr>
              <w:t>B</w:t>
            </w:r>
            <w:r>
              <w:rPr>
                <w:rFonts w:eastAsiaTheme="minorEastAsia"/>
              </w:rPr>
              <w:t>PSK</w:t>
            </w:r>
          </w:p>
        </w:tc>
      </w:tr>
      <w:tr w:rsidR="00D24D34" w14:paraId="26B9FE12" w14:textId="77777777" w:rsidTr="00F91C26">
        <w:tc>
          <w:tcPr>
            <w:tcW w:w="1929" w:type="pct"/>
          </w:tcPr>
          <w:p w14:paraId="60D269A0" w14:textId="77777777" w:rsidR="00D24D34" w:rsidRDefault="00D24D34" w:rsidP="00F91C26">
            <w:pPr>
              <w:widowControl w:val="0"/>
              <w:spacing w:before="120"/>
              <w:rPr>
                <w:rFonts w:eastAsiaTheme="minorEastAsia"/>
              </w:rPr>
            </w:pPr>
            <w:r>
              <w:rPr>
                <w:rFonts w:eastAsiaTheme="minorEastAsia"/>
              </w:rPr>
              <w:t>Line code</w:t>
            </w:r>
          </w:p>
        </w:tc>
        <w:tc>
          <w:tcPr>
            <w:tcW w:w="3071" w:type="pct"/>
          </w:tcPr>
          <w:p w14:paraId="032B1464" w14:textId="77777777" w:rsidR="00D24D34" w:rsidRDefault="00D24D34" w:rsidP="00F91C26">
            <w:pPr>
              <w:widowControl w:val="0"/>
              <w:spacing w:before="120"/>
              <w:rPr>
                <w:rFonts w:eastAsiaTheme="minorEastAsia"/>
              </w:rPr>
            </w:pPr>
            <w:r>
              <w:rPr>
                <w:rFonts w:eastAsiaTheme="minorEastAsia"/>
              </w:rPr>
              <w:t>Manchester</w:t>
            </w:r>
          </w:p>
        </w:tc>
      </w:tr>
      <w:tr w:rsidR="00D24D34" w14:paraId="405B52B3" w14:textId="77777777" w:rsidTr="00F91C26">
        <w:tc>
          <w:tcPr>
            <w:tcW w:w="1929" w:type="pct"/>
          </w:tcPr>
          <w:p w14:paraId="4854C5CB" w14:textId="77777777" w:rsidR="00D24D34" w:rsidRDefault="00D24D34" w:rsidP="00F91C26">
            <w:pPr>
              <w:widowControl w:val="0"/>
              <w:spacing w:before="120"/>
              <w:rPr>
                <w:rFonts w:eastAsiaTheme="minorEastAsia"/>
              </w:rPr>
            </w:pPr>
            <w:r>
              <w:rPr>
                <w:rFonts w:eastAsiaTheme="minorEastAsia"/>
              </w:rPr>
              <w:t>FEC</w:t>
            </w:r>
          </w:p>
        </w:tc>
        <w:tc>
          <w:tcPr>
            <w:tcW w:w="3071" w:type="pct"/>
          </w:tcPr>
          <w:p w14:paraId="7734D1A3" w14:textId="16897B65" w:rsidR="00D24D34" w:rsidRDefault="00D24D34" w:rsidP="00F91C26">
            <w:pPr>
              <w:widowControl w:val="0"/>
              <w:spacing w:before="120"/>
              <w:rPr>
                <w:rFonts w:eastAsiaTheme="minorEastAsia"/>
              </w:rPr>
            </w:pPr>
            <w:r>
              <w:rPr>
                <w:rFonts w:eastAsiaTheme="minorEastAsia"/>
              </w:rPr>
              <w:t>Convolutional code (rate 1/3)</w:t>
            </w:r>
            <w:r w:rsidR="00331795">
              <w:rPr>
                <w:rFonts w:eastAsiaTheme="minorEastAsia"/>
              </w:rPr>
              <w:t>, Constraint length, K = 7</w:t>
            </w:r>
          </w:p>
        </w:tc>
      </w:tr>
      <w:tr w:rsidR="00E935EE" w14:paraId="75898367" w14:textId="77777777" w:rsidTr="00F91C26">
        <w:tc>
          <w:tcPr>
            <w:tcW w:w="1929" w:type="pct"/>
          </w:tcPr>
          <w:p w14:paraId="0D644F48" w14:textId="6527A007" w:rsidR="00E935EE" w:rsidRDefault="00E935EE" w:rsidP="00F91C26">
            <w:pPr>
              <w:widowControl w:val="0"/>
              <w:spacing w:before="120"/>
              <w:rPr>
                <w:rFonts w:eastAsiaTheme="minorEastAsia"/>
              </w:rPr>
            </w:pPr>
            <w:r>
              <w:rPr>
                <w:rFonts w:eastAsiaTheme="minorEastAsia"/>
              </w:rPr>
              <w:t>Receiver</w:t>
            </w:r>
          </w:p>
        </w:tc>
        <w:tc>
          <w:tcPr>
            <w:tcW w:w="3071" w:type="pct"/>
          </w:tcPr>
          <w:p w14:paraId="5C424623" w14:textId="4F54C56F" w:rsidR="00E935EE" w:rsidRDefault="00E935EE" w:rsidP="00F91C26">
            <w:pPr>
              <w:widowControl w:val="0"/>
              <w:spacing w:before="120"/>
              <w:rPr>
                <w:rFonts w:eastAsiaTheme="minorEastAsia"/>
              </w:rPr>
            </w:pPr>
            <w:r>
              <w:rPr>
                <w:rFonts w:eastAsiaTheme="minorEastAsia"/>
              </w:rPr>
              <w:t>Coherent</w:t>
            </w:r>
            <w:r w:rsidR="00866381">
              <w:rPr>
                <w:rFonts w:eastAsiaTheme="minorEastAsia"/>
              </w:rPr>
              <w:t>, correlation based</w:t>
            </w:r>
          </w:p>
        </w:tc>
      </w:tr>
    </w:tbl>
    <w:p w14:paraId="51447788" w14:textId="77777777" w:rsidR="00C25090" w:rsidRPr="00C25090" w:rsidRDefault="00C25090" w:rsidP="00C25090"/>
    <w:sectPr w:rsidR="00C25090" w:rsidRPr="00C2509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CE157" w14:textId="77777777" w:rsidR="008A0CEA" w:rsidRDefault="008A0CEA">
      <w:r>
        <w:separator/>
      </w:r>
    </w:p>
  </w:endnote>
  <w:endnote w:type="continuationSeparator" w:id="0">
    <w:p w14:paraId="352AFCA1" w14:textId="77777777" w:rsidR="008A0CEA" w:rsidRDefault="008A0CEA">
      <w:r>
        <w:continuationSeparator/>
      </w:r>
    </w:p>
  </w:endnote>
  <w:endnote w:type="continuationNotice" w:id="1">
    <w:p w14:paraId="7056B9E1" w14:textId="77777777" w:rsidR="008A0CEA" w:rsidRDefault="008A0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556AD" w14:textId="77777777" w:rsidR="008A0CEA" w:rsidRDefault="008A0CEA">
      <w:r>
        <w:separator/>
      </w:r>
    </w:p>
  </w:footnote>
  <w:footnote w:type="continuationSeparator" w:id="0">
    <w:p w14:paraId="239177EB" w14:textId="77777777" w:rsidR="008A0CEA" w:rsidRDefault="008A0CEA">
      <w:r>
        <w:continuationSeparator/>
      </w:r>
    </w:p>
  </w:footnote>
  <w:footnote w:type="continuationNotice" w:id="1">
    <w:p w14:paraId="37D7F42A" w14:textId="77777777" w:rsidR="008A0CEA" w:rsidRDefault="008A0C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2" w15:restartNumberingAfterBreak="0">
    <w:nsid w:val="07EA4AF5"/>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A0214EE"/>
    <w:multiLevelType w:val="hybridMultilevel"/>
    <w:tmpl w:val="3E9413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424A24"/>
    <w:multiLevelType w:val="multilevel"/>
    <w:tmpl w:val="15424A2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9BE4006"/>
    <w:multiLevelType w:val="hybridMultilevel"/>
    <w:tmpl w:val="DF2A0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33393"/>
    <w:multiLevelType w:val="multilevel"/>
    <w:tmpl w:val="1BD333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numFmt w:val="bullet"/>
      <w:lvlText w:val="-"/>
      <w:lvlJc w:val="left"/>
      <w:pPr>
        <w:ind w:left="1320" w:hanging="440"/>
      </w:pPr>
      <w:rPr>
        <w:rFonts w:ascii="Times New Roman" w:eastAsia="Times New Roma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C7866DF"/>
    <w:multiLevelType w:val="hybridMultilevel"/>
    <w:tmpl w:val="7838A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F2294"/>
    <w:multiLevelType w:val="multilevel"/>
    <w:tmpl w:val="EFB0CA88"/>
    <w:lvl w:ilvl="0">
      <w:start w:val="1"/>
      <w:numFmt w:val="bullet"/>
      <w:lvlText w:val=""/>
      <w:lvlJc w:val="left"/>
      <w:pPr>
        <w:ind w:left="76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B76865"/>
    <w:multiLevelType w:val="hybridMultilevel"/>
    <w:tmpl w:val="E6AA8404"/>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6F64B69"/>
    <w:multiLevelType w:val="multilevel"/>
    <w:tmpl w:val="4F4EFAB8"/>
    <w:lvl w:ilvl="0">
      <w:start w:val="2"/>
      <w:numFmt w:val="decimal"/>
      <w:lvlText w:val="%1."/>
      <w:lvlJc w:val="left"/>
      <w:pPr>
        <w:ind w:left="540" w:hanging="540"/>
      </w:pPr>
      <w:rPr>
        <w:rFonts w:hint="default"/>
        <w:b w:val="0"/>
        <w:bCs w:val="0"/>
      </w:rPr>
    </w:lvl>
    <w:lvl w:ilvl="1">
      <w:start w:val="1"/>
      <w:numFmt w:val="decimal"/>
      <w:lvlText w:val="%1.%2."/>
      <w:lvlJc w:val="left"/>
      <w:pPr>
        <w:ind w:left="720" w:hanging="720"/>
      </w:pPr>
      <w:rPr>
        <w:rFonts w:hint="default"/>
        <w:b w:val="0"/>
        <w:bCs w:val="0"/>
        <w:sz w:val="28"/>
        <w:szCs w:val="28"/>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75E3F"/>
    <w:multiLevelType w:val="hybridMultilevel"/>
    <w:tmpl w:val="A8A0A2A8"/>
    <w:lvl w:ilvl="0" w:tplc="86C4844C">
      <w:start w:val="1"/>
      <w:numFmt w:val="bullet"/>
      <w:lvlText w:val="•"/>
      <w:lvlJc w:val="left"/>
      <w:pPr>
        <w:tabs>
          <w:tab w:val="num" w:pos="360"/>
        </w:tabs>
        <w:ind w:left="360" w:hanging="360"/>
      </w:pPr>
      <w:rPr>
        <w:rFonts w:ascii="Arial" w:hAnsi="Arial" w:hint="default"/>
      </w:rPr>
    </w:lvl>
    <w:lvl w:ilvl="1" w:tplc="D25CB40A">
      <w:start w:val="1"/>
      <w:numFmt w:val="bullet"/>
      <w:lvlText w:val="•"/>
      <w:lvlJc w:val="left"/>
      <w:pPr>
        <w:tabs>
          <w:tab w:val="num" w:pos="1080"/>
        </w:tabs>
        <w:ind w:left="1080" w:hanging="360"/>
      </w:pPr>
      <w:rPr>
        <w:rFonts w:ascii="Arial" w:hAnsi="Arial" w:hint="default"/>
      </w:rPr>
    </w:lvl>
    <w:lvl w:ilvl="2" w:tplc="5E762F26" w:tentative="1">
      <w:start w:val="1"/>
      <w:numFmt w:val="bullet"/>
      <w:lvlText w:val="•"/>
      <w:lvlJc w:val="left"/>
      <w:pPr>
        <w:tabs>
          <w:tab w:val="num" w:pos="1800"/>
        </w:tabs>
        <w:ind w:left="1800" w:hanging="360"/>
      </w:pPr>
      <w:rPr>
        <w:rFonts w:ascii="Arial" w:hAnsi="Arial" w:hint="default"/>
      </w:rPr>
    </w:lvl>
    <w:lvl w:ilvl="3" w:tplc="452C3DAA" w:tentative="1">
      <w:start w:val="1"/>
      <w:numFmt w:val="bullet"/>
      <w:lvlText w:val="•"/>
      <w:lvlJc w:val="left"/>
      <w:pPr>
        <w:tabs>
          <w:tab w:val="num" w:pos="2520"/>
        </w:tabs>
        <w:ind w:left="2520" w:hanging="360"/>
      </w:pPr>
      <w:rPr>
        <w:rFonts w:ascii="Arial" w:hAnsi="Arial" w:hint="default"/>
      </w:rPr>
    </w:lvl>
    <w:lvl w:ilvl="4" w:tplc="0C8CC0CC" w:tentative="1">
      <w:start w:val="1"/>
      <w:numFmt w:val="bullet"/>
      <w:lvlText w:val="•"/>
      <w:lvlJc w:val="left"/>
      <w:pPr>
        <w:tabs>
          <w:tab w:val="num" w:pos="3240"/>
        </w:tabs>
        <w:ind w:left="3240" w:hanging="360"/>
      </w:pPr>
      <w:rPr>
        <w:rFonts w:ascii="Arial" w:hAnsi="Arial" w:hint="default"/>
      </w:rPr>
    </w:lvl>
    <w:lvl w:ilvl="5" w:tplc="FC2CEBDC" w:tentative="1">
      <w:start w:val="1"/>
      <w:numFmt w:val="bullet"/>
      <w:lvlText w:val="•"/>
      <w:lvlJc w:val="left"/>
      <w:pPr>
        <w:tabs>
          <w:tab w:val="num" w:pos="3960"/>
        </w:tabs>
        <w:ind w:left="3960" w:hanging="360"/>
      </w:pPr>
      <w:rPr>
        <w:rFonts w:ascii="Arial" w:hAnsi="Arial" w:hint="default"/>
      </w:rPr>
    </w:lvl>
    <w:lvl w:ilvl="6" w:tplc="F746E1BA" w:tentative="1">
      <w:start w:val="1"/>
      <w:numFmt w:val="bullet"/>
      <w:lvlText w:val="•"/>
      <w:lvlJc w:val="left"/>
      <w:pPr>
        <w:tabs>
          <w:tab w:val="num" w:pos="4680"/>
        </w:tabs>
        <w:ind w:left="4680" w:hanging="360"/>
      </w:pPr>
      <w:rPr>
        <w:rFonts w:ascii="Arial" w:hAnsi="Arial" w:hint="default"/>
      </w:rPr>
    </w:lvl>
    <w:lvl w:ilvl="7" w:tplc="1E44A214" w:tentative="1">
      <w:start w:val="1"/>
      <w:numFmt w:val="bullet"/>
      <w:lvlText w:val="•"/>
      <w:lvlJc w:val="left"/>
      <w:pPr>
        <w:tabs>
          <w:tab w:val="num" w:pos="5400"/>
        </w:tabs>
        <w:ind w:left="5400" w:hanging="360"/>
      </w:pPr>
      <w:rPr>
        <w:rFonts w:ascii="Arial" w:hAnsi="Arial" w:hint="default"/>
      </w:rPr>
    </w:lvl>
    <w:lvl w:ilvl="8" w:tplc="7FB0FA08"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B54F5"/>
    <w:multiLevelType w:val="multilevel"/>
    <w:tmpl w:val="7C2B54F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7C7152F2"/>
    <w:multiLevelType w:val="hybridMultilevel"/>
    <w:tmpl w:val="C3A2C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9069728">
    <w:abstractNumId w:val="14"/>
  </w:num>
  <w:num w:numId="2" w16cid:durableId="528614018">
    <w:abstractNumId w:val="13"/>
  </w:num>
  <w:num w:numId="3" w16cid:durableId="1653605434">
    <w:abstractNumId w:val="9"/>
  </w:num>
  <w:num w:numId="4" w16cid:durableId="1288395705">
    <w:abstractNumId w:val="16"/>
  </w:num>
  <w:num w:numId="5" w16cid:durableId="192151801">
    <w:abstractNumId w:val="10"/>
  </w:num>
  <w:num w:numId="6" w16cid:durableId="158738363">
    <w:abstractNumId w:val="22"/>
  </w:num>
  <w:num w:numId="7" w16cid:durableId="2040162895">
    <w:abstractNumId w:val="15"/>
  </w:num>
  <w:num w:numId="8" w16cid:durableId="1471241403">
    <w:abstractNumId w:val="20"/>
  </w:num>
  <w:num w:numId="9" w16cid:durableId="887840378">
    <w:abstractNumId w:val="12"/>
  </w:num>
  <w:num w:numId="10" w16cid:durableId="550846900">
    <w:abstractNumId w:val="0"/>
  </w:num>
  <w:num w:numId="11" w16cid:durableId="561909183">
    <w:abstractNumId w:val="18"/>
  </w:num>
  <w:num w:numId="12" w16cid:durableId="1697584261">
    <w:abstractNumId w:val="1"/>
  </w:num>
  <w:num w:numId="13" w16cid:durableId="930508707">
    <w:abstractNumId w:val="7"/>
  </w:num>
  <w:num w:numId="14" w16cid:durableId="1699233486">
    <w:abstractNumId w:val="8"/>
  </w:num>
  <w:num w:numId="15" w16cid:durableId="419260432">
    <w:abstractNumId w:val="2"/>
  </w:num>
  <w:num w:numId="16" w16cid:durableId="1015840505">
    <w:abstractNumId w:val="24"/>
  </w:num>
  <w:num w:numId="17" w16cid:durableId="510800022">
    <w:abstractNumId w:val="5"/>
  </w:num>
  <w:num w:numId="18" w16cid:durableId="331684465">
    <w:abstractNumId w:val="3"/>
  </w:num>
  <w:num w:numId="19" w16cid:durableId="1469472001">
    <w:abstractNumId w:val="23"/>
  </w:num>
  <w:num w:numId="20" w16cid:durableId="348486369">
    <w:abstractNumId w:val="4"/>
  </w:num>
  <w:num w:numId="21" w16cid:durableId="772632285">
    <w:abstractNumId w:val="19"/>
  </w:num>
  <w:num w:numId="22" w16cid:durableId="1002125396">
    <w:abstractNumId w:val="17"/>
  </w:num>
  <w:num w:numId="23" w16cid:durableId="716970089">
    <w:abstractNumId w:val="6"/>
  </w:num>
  <w:num w:numId="24" w16cid:durableId="847987435">
    <w:abstractNumId w:val="11"/>
  </w:num>
  <w:num w:numId="25" w16cid:durableId="122934006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9B9"/>
    <w:rsid w:val="00000AD1"/>
    <w:rsid w:val="00000E18"/>
    <w:rsid w:val="0000137E"/>
    <w:rsid w:val="000017ED"/>
    <w:rsid w:val="00001919"/>
    <w:rsid w:val="00001B36"/>
    <w:rsid w:val="00002490"/>
    <w:rsid w:val="000024C8"/>
    <w:rsid w:val="00002A37"/>
    <w:rsid w:val="00003590"/>
    <w:rsid w:val="00003A31"/>
    <w:rsid w:val="00003AC5"/>
    <w:rsid w:val="00003C71"/>
    <w:rsid w:val="00004034"/>
    <w:rsid w:val="0000469E"/>
    <w:rsid w:val="000047F5"/>
    <w:rsid w:val="00004824"/>
    <w:rsid w:val="00004C9D"/>
    <w:rsid w:val="00004DAA"/>
    <w:rsid w:val="0000515B"/>
    <w:rsid w:val="00005321"/>
    <w:rsid w:val="000056BB"/>
    <w:rsid w:val="0000595E"/>
    <w:rsid w:val="00005A1F"/>
    <w:rsid w:val="00005F92"/>
    <w:rsid w:val="00006446"/>
    <w:rsid w:val="000066E3"/>
    <w:rsid w:val="00006896"/>
    <w:rsid w:val="00006CB4"/>
    <w:rsid w:val="00007249"/>
    <w:rsid w:val="0000728D"/>
    <w:rsid w:val="000072C1"/>
    <w:rsid w:val="00007881"/>
    <w:rsid w:val="00007970"/>
    <w:rsid w:val="00007A0A"/>
    <w:rsid w:val="00007B1E"/>
    <w:rsid w:val="00007CDC"/>
    <w:rsid w:val="000100F5"/>
    <w:rsid w:val="00010823"/>
    <w:rsid w:val="0001082E"/>
    <w:rsid w:val="00010B7B"/>
    <w:rsid w:val="0001100D"/>
    <w:rsid w:val="00011633"/>
    <w:rsid w:val="00011928"/>
    <w:rsid w:val="00011B28"/>
    <w:rsid w:val="00011E16"/>
    <w:rsid w:val="000127FC"/>
    <w:rsid w:val="00012845"/>
    <w:rsid w:val="00012E8E"/>
    <w:rsid w:val="00013384"/>
    <w:rsid w:val="00014310"/>
    <w:rsid w:val="0001459C"/>
    <w:rsid w:val="00014A34"/>
    <w:rsid w:val="00014A91"/>
    <w:rsid w:val="0001536F"/>
    <w:rsid w:val="000154A3"/>
    <w:rsid w:val="0001577E"/>
    <w:rsid w:val="00015D15"/>
    <w:rsid w:val="0001623E"/>
    <w:rsid w:val="00016368"/>
    <w:rsid w:val="00016F69"/>
    <w:rsid w:val="0001749A"/>
    <w:rsid w:val="00017946"/>
    <w:rsid w:val="00017AF0"/>
    <w:rsid w:val="00017BBA"/>
    <w:rsid w:val="00017C3E"/>
    <w:rsid w:val="0002020B"/>
    <w:rsid w:val="0002047D"/>
    <w:rsid w:val="00020A10"/>
    <w:rsid w:val="00020AD8"/>
    <w:rsid w:val="0002135F"/>
    <w:rsid w:val="000218E8"/>
    <w:rsid w:val="00021A8E"/>
    <w:rsid w:val="00021C0C"/>
    <w:rsid w:val="00021C6E"/>
    <w:rsid w:val="00021D0C"/>
    <w:rsid w:val="00021EFD"/>
    <w:rsid w:val="00021F43"/>
    <w:rsid w:val="000229E1"/>
    <w:rsid w:val="00022E89"/>
    <w:rsid w:val="00023082"/>
    <w:rsid w:val="00023122"/>
    <w:rsid w:val="00023542"/>
    <w:rsid w:val="0002377C"/>
    <w:rsid w:val="00023947"/>
    <w:rsid w:val="00024A80"/>
    <w:rsid w:val="00024D23"/>
    <w:rsid w:val="00025137"/>
    <w:rsid w:val="0002564D"/>
    <w:rsid w:val="0002592B"/>
    <w:rsid w:val="00025ECA"/>
    <w:rsid w:val="00025FC9"/>
    <w:rsid w:val="00026155"/>
    <w:rsid w:val="00026874"/>
    <w:rsid w:val="00026E7E"/>
    <w:rsid w:val="00026F6C"/>
    <w:rsid w:val="00027537"/>
    <w:rsid w:val="00027938"/>
    <w:rsid w:val="00027BFA"/>
    <w:rsid w:val="00027C86"/>
    <w:rsid w:val="00030579"/>
    <w:rsid w:val="00031C32"/>
    <w:rsid w:val="0003222D"/>
    <w:rsid w:val="000322B1"/>
    <w:rsid w:val="000325B8"/>
    <w:rsid w:val="0003298F"/>
    <w:rsid w:val="00032BAB"/>
    <w:rsid w:val="0003317E"/>
    <w:rsid w:val="000333FC"/>
    <w:rsid w:val="00033854"/>
    <w:rsid w:val="00033A49"/>
    <w:rsid w:val="00033BC5"/>
    <w:rsid w:val="00033F0D"/>
    <w:rsid w:val="000343FA"/>
    <w:rsid w:val="00034A07"/>
    <w:rsid w:val="00034B81"/>
    <w:rsid w:val="00034C04"/>
    <w:rsid w:val="00034C15"/>
    <w:rsid w:val="00034CF7"/>
    <w:rsid w:val="00034EC9"/>
    <w:rsid w:val="0003509A"/>
    <w:rsid w:val="0003541B"/>
    <w:rsid w:val="00035527"/>
    <w:rsid w:val="000359DB"/>
    <w:rsid w:val="00035E26"/>
    <w:rsid w:val="00036897"/>
    <w:rsid w:val="00036BA1"/>
    <w:rsid w:val="00036F2E"/>
    <w:rsid w:val="000373DF"/>
    <w:rsid w:val="00037481"/>
    <w:rsid w:val="000375E7"/>
    <w:rsid w:val="00037846"/>
    <w:rsid w:val="00037899"/>
    <w:rsid w:val="00037BB9"/>
    <w:rsid w:val="00037C47"/>
    <w:rsid w:val="00037DB1"/>
    <w:rsid w:val="00040016"/>
    <w:rsid w:val="000404CC"/>
    <w:rsid w:val="000415F7"/>
    <w:rsid w:val="00041B80"/>
    <w:rsid w:val="00041B9A"/>
    <w:rsid w:val="00041CC3"/>
    <w:rsid w:val="00041F08"/>
    <w:rsid w:val="000422E2"/>
    <w:rsid w:val="00042C95"/>
    <w:rsid w:val="00042F22"/>
    <w:rsid w:val="000431D6"/>
    <w:rsid w:val="00043AB7"/>
    <w:rsid w:val="00043BB1"/>
    <w:rsid w:val="00043D3C"/>
    <w:rsid w:val="000444EF"/>
    <w:rsid w:val="0004460E"/>
    <w:rsid w:val="00045187"/>
    <w:rsid w:val="00045678"/>
    <w:rsid w:val="0004587F"/>
    <w:rsid w:val="00045B77"/>
    <w:rsid w:val="00045D58"/>
    <w:rsid w:val="00045F87"/>
    <w:rsid w:val="00045F8A"/>
    <w:rsid w:val="000467B6"/>
    <w:rsid w:val="000469AC"/>
    <w:rsid w:val="00046BAF"/>
    <w:rsid w:val="00047514"/>
    <w:rsid w:val="0004753C"/>
    <w:rsid w:val="000479E6"/>
    <w:rsid w:val="000507A7"/>
    <w:rsid w:val="0005080D"/>
    <w:rsid w:val="00050C2A"/>
    <w:rsid w:val="00050CA8"/>
    <w:rsid w:val="00050EED"/>
    <w:rsid w:val="000514BE"/>
    <w:rsid w:val="00051D7D"/>
    <w:rsid w:val="00052466"/>
    <w:rsid w:val="00052A07"/>
    <w:rsid w:val="00052B88"/>
    <w:rsid w:val="000533A2"/>
    <w:rsid w:val="000534E3"/>
    <w:rsid w:val="0005368F"/>
    <w:rsid w:val="00054168"/>
    <w:rsid w:val="000545AF"/>
    <w:rsid w:val="00054929"/>
    <w:rsid w:val="00054F0E"/>
    <w:rsid w:val="00054FAF"/>
    <w:rsid w:val="00054FCD"/>
    <w:rsid w:val="00055143"/>
    <w:rsid w:val="000554B4"/>
    <w:rsid w:val="00055DE9"/>
    <w:rsid w:val="0005606A"/>
    <w:rsid w:val="000560CC"/>
    <w:rsid w:val="00056115"/>
    <w:rsid w:val="000569C8"/>
    <w:rsid w:val="00056F12"/>
    <w:rsid w:val="00057117"/>
    <w:rsid w:val="00057122"/>
    <w:rsid w:val="00057384"/>
    <w:rsid w:val="00057871"/>
    <w:rsid w:val="000578EF"/>
    <w:rsid w:val="00057F9B"/>
    <w:rsid w:val="0006017C"/>
    <w:rsid w:val="000601F1"/>
    <w:rsid w:val="00060703"/>
    <w:rsid w:val="00060B64"/>
    <w:rsid w:val="000613AE"/>
    <w:rsid w:val="00061570"/>
    <w:rsid w:val="000616E7"/>
    <w:rsid w:val="00061BE0"/>
    <w:rsid w:val="00061E17"/>
    <w:rsid w:val="000621AC"/>
    <w:rsid w:val="000623F5"/>
    <w:rsid w:val="00062BB5"/>
    <w:rsid w:val="00062BBA"/>
    <w:rsid w:val="00062EBA"/>
    <w:rsid w:val="0006301F"/>
    <w:rsid w:val="00063095"/>
    <w:rsid w:val="0006341C"/>
    <w:rsid w:val="00063425"/>
    <w:rsid w:val="00063A8F"/>
    <w:rsid w:val="00063CCC"/>
    <w:rsid w:val="00063D5B"/>
    <w:rsid w:val="00063E3C"/>
    <w:rsid w:val="0006439A"/>
    <w:rsid w:val="00064444"/>
    <w:rsid w:val="000646A5"/>
    <w:rsid w:val="0006487E"/>
    <w:rsid w:val="00064911"/>
    <w:rsid w:val="00064D6C"/>
    <w:rsid w:val="0006512C"/>
    <w:rsid w:val="00065192"/>
    <w:rsid w:val="000656D5"/>
    <w:rsid w:val="000658A0"/>
    <w:rsid w:val="00065A8D"/>
    <w:rsid w:val="00065E1A"/>
    <w:rsid w:val="00066086"/>
    <w:rsid w:val="000665E4"/>
    <w:rsid w:val="00066961"/>
    <w:rsid w:val="000669CA"/>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B44"/>
    <w:rsid w:val="00073F0E"/>
    <w:rsid w:val="000742E4"/>
    <w:rsid w:val="00074624"/>
    <w:rsid w:val="000749B7"/>
    <w:rsid w:val="00074CB2"/>
    <w:rsid w:val="000750E0"/>
    <w:rsid w:val="00075278"/>
    <w:rsid w:val="000761B4"/>
    <w:rsid w:val="000761DC"/>
    <w:rsid w:val="0007620A"/>
    <w:rsid w:val="000764EE"/>
    <w:rsid w:val="00076E4C"/>
    <w:rsid w:val="0007703B"/>
    <w:rsid w:val="000770C4"/>
    <w:rsid w:val="00077352"/>
    <w:rsid w:val="00077DDE"/>
    <w:rsid w:val="00077E5F"/>
    <w:rsid w:val="000801C7"/>
    <w:rsid w:val="0008036A"/>
    <w:rsid w:val="00080A03"/>
    <w:rsid w:val="00080EBC"/>
    <w:rsid w:val="0008182C"/>
    <w:rsid w:val="00081A01"/>
    <w:rsid w:val="00081A38"/>
    <w:rsid w:val="00081AE6"/>
    <w:rsid w:val="00081E02"/>
    <w:rsid w:val="00082559"/>
    <w:rsid w:val="0008276A"/>
    <w:rsid w:val="0008297D"/>
    <w:rsid w:val="00082E89"/>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0E1"/>
    <w:rsid w:val="000876BF"/>
    <w:rsid w:val="00087C8C"/>
    <w:rsid w:val="0009009F"/>
    <w:rsid w:val="00090547"/>
    <w:rsid w:val="00090A78"/>
    <w:rsid w:val="00090E3E"/>
    <w:rsid w:val="000914AC"/>
    <w:rsid w:val="00091557"/>
    <w:rsid w:val="000916C6"/>
    <w:rsid w:val="000917C5"/>
    <w:rsid w:val="000917F0"/>
    <w:rsid w:val="00091E77"/>
    <w:rsid w:val="00091F60"/>
    <w:rsid w:val="00091F69"/>
    <w:rsid w:val="000921F5"/>
    <w:rsid w:val="000924A0"/>
    <w:rsid w:val="000924C1"/>
    <w:rsid w:val="000924F0"/>
    <w:rsid w:val="00092F03"/>
    <w:rsid w:val="000931D6"/>
    <w:rsid w:val="00093227"/>
    <w:rsid w:val="00093474"/>
    <w:rsid w:val="0009362F"/>
    <w:rsid w:val="0009376E"/>
    <w:rsid w:val="00093DD7"/>
    <w:rsid w:val="000947DF"/>
    <w:rsid w:val="00094A5D"/>
    <w:rsid w:val="00094AE6"/>
    <w:rsid w:val="0009510F"/>
    <w:rsid w:val="0009549D"/>
    <w:rsid w:val="00095D22"/>
    <w:rsid w:val="00095FBB"/>
    <w:rsid w:val="000964A4"/>
    <w:rsid w:val="00096922"/>
    <w:rsid w:val="00096A06"/>
    <w:rsid w:val="00097163"/>
    <w:rsid w:val="000973BF"/>
    <w:rsid w:val="00097645"/>
    <w:rsid w:val="0009774C"/>
    <w:rsid w:val="0009787E"/>
    <w:rsid w:val="000978E7"/>
    <w:rsid w:val="00097F9F"/>
    <w:rsid w:val="000A0469"/>
    <w:rsid w:val="000A066A"/>
    <w:rsid w:val="000A07C3"/>
    <w:rsid w:val="000A0829"/>
    <w:rsid w:val="000A0870"/>
    <w:rsid w:val="000A09A4"/>
    <w:rsid w:val="000A1465"/>
    <w:rsid w:val="000A148A"/>
    <w:rsid w:val="000A1B7B"/>
    <w:rsid w:val="000A1BE3"/>
    <w:rsid w:val="000A1C54"/>
    <w:rsid w:val="000A1C77"/>
    <w:rsid w:val="000A1E11"/>
    <w:rsid w:val="000A219B"/>
    <w:rsid w:val="000A2B37"/>
    <w:rsid w:val="000A49AA"/>
    <w:rsid w:val="000A49EE"/>
    <w:rsid w:val="000A4AE4"/>
    <w:rsid w:val="000A4D28"/>
    <w:rsid w:val="000A5260"/>
    <w:rsid w:val="000A56F2"/>
    <w:rsid w:val="000A58A8"/>
    <w:rsid w:val="000A5FBD"/>
    <w:rsid w:val="000A635B"/>
    <w:rsid w:val="000A67C2"/>
    <w:rsid w:val="000A6878"/>
    <w:rsid w:val="000A71AE"/>
    <w:rsid w:val="000A71FA"/>
    <w:rsid w:val="000A72A9"/>
    <w:rsid w:val="000A75A4"/>
    <w:rsid w:val="000A7661"/>
    <w:rsid w:val="000A772D"/>
    <w:rsid w:val="000A7847"/>
    <w:rsid w:val="000A7C33"/>
    <w:rsid w:val="000A7CA6"/>
    <w:rsid w:val="000A7D00"/>
    <w:rsid w:val="000B0B84"/>
    <w:rsid w:val="000B1103"/>
    <w:rsid w:val="000B14D0"/>
    <w:rsid w:val="000B21B0"/>
    <w:rsid w:val="000B2719"/>
    <w:rsid w:val="000B3A8F"/>
    <w:rsid w:val="000B43A5"/>
    <w:rsid w:val="000B4AB9"/>
    <w:rsid w:val="000B4DAA"/>
    <w:rsid w:val="000B58C3"/>
    <w:rsid w:val="000B592A"/>
    <w:rsid w:val="000B5BEA"/>
    <w:rsid w:val="000B5CCB"/>
    <w:rsid w:val="000B5FFD"/>
    <w:rsid w:val="000B61E9"/>
    <w:rsid w:val="000B6600"/>
    <w:rsid w:val="000B6A83"/>
    <w:rsid w:val="000B6C37"/>
    <w:rsid w:val="000B6CB4"/>
    <w:rsid w:val="000B72DD"/>
    <w:rsid w:val="000B7953"/>
    <w:rsid w:val="000B7CCD"/>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90"/>
    <w:rsid w:val="000C4ED3"/>
    <w:rsid w:val="000C4EE8"/>
    <w:rsid w:val="000C590A"/>
    <w:rsid w:val="000C5F14"/>
    <w:rsid w:val="000C66C8"/>
    <w:rsid w:val="000C7041"/>
    <w:rsid w:val="000C7248"/>
    <w:rsid w:val="000C764F"/>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6BE"/>
    <w:rsid w:val="000D3CA9"/>
    <w:rsid w:val="000D46E6"/>
    <w:rsid w:val="000D4797"/>
    <w:rsid w:val="000D4E1D"/>
    <w:rsid w:val="000D5023"/>
    <w:rsid w:val="000D510D"/>
    <w:rsid w:val="000D63B5"/>
    <w:rsid w:val="000D63EB"/>
    <w:rsid w:val="000D6494"/>
    <w:rsid w:val="000D68A3"/>
    <w:rsid w:val="000D6D14"/>
    <w:rsid w:val="000D70B8"/>
    <w:rsid w:val="000D72B5"/>
    <w:rsid w:val="000D760E"/>
    <w:rsid w:val="000E004C"/>
    <w:rsid w:val="000E006E"/>
    <w:rsid w:val="000E03E8"/>
    <w:rsid w:val="000E0527"/>
    <w:rsid w:val="000E08E9"/>
    <w:rsid w:val="000E0F3E"/>
    <w:rsid w:val="000E0F67"/>
    <w:rsid w:val="000E1038"/>
    <w:rsid w:val="000E13EE"/>
    <w:rsid w:val="000E1525"/>
    <w:rsid w:val="000E16E5"/>
    <w:rsid w:val="000E1A77"/>
    <w:rsid w:val="000E1E92"/>
    <w:rsid w:val="000E211E"/>
    <w:rsid w:val="000E26A1"/>
    <w:rsid w:val="000E331D"/>
    <w:rsid w:val="000E33F2"/>
    <w:rsid w:val="000E3651"/>
    <w:rsid w:val="000E36E2"/>
    <w:rsid w:val="000E4420"/>
    <w:rsid w:val="000E45F4"/>
    <w:rsid w:val="000E49C8"/>
    <w:rsid w:val="000E4C0A"/>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15FC"/>
    <w:rsid w:val="000F29AB"/>
    <w:rsid w:val="000F2CF4"/>
    <w:rsid w:val="000F2DAA"/>
    <w:rsid w:val="000F3303"/>
    <w:rsid w:val="000F36BA"/>
    <w:rsid w:val="000F3B24"/>
    <w:rsid w:val="000F3BE9"/>
    <w:rsid w:val="000F3F6C"/>
    <w:rsid w:val="000F481A"/>
    <w:rsid w:val="000F4C64"/>
    <w:rsid w:val="000F4CFC"/>
    <w:rsid w:val="000F4F54"/>
    <w:rsid w:val="000F4FD3"/>
    <w:rsid w:val="000F5462"/>
    <w:rsid w:val="000F5B98"/>
    <w:rsid w:val="000F64DE"/>
    <w:rsid w:val="000F6CAE"/>
    <w:rsid w:val="000F6DF3"/>
    <w:rsid w:val="000F6F18"/>
    <w:rsid w:val="000F7143"/>
    <w:rsid w:val="000F7D58"/>
    <w:rsid w:val="00100535"/>
    <w:rsid w:val="001005FF"/>
    <w:rsid w:val="00100827"/>
    <w:rsid w:val="00100B8E"/>
    <w:rsid w:val="001010DA"/>
    <w:rsid w:val="00101826"/>
    <w:rsid w:val="001019DB"/>
    <w:rsid w:val="00101FCF"/>
    <w:rsid w:val="001028FD"/>
    <w:rsid w:val="00102E59"/>
    <w:rsid w:val="00102E8A"/>
    <w:rsid w:val="001031B1"/>
    <w:rsid w:val="001036ED"/>
    <w:rsid w:val="00103C1D"/>
    <w:rsid w:val="0010461F"/>
    <w:rsid w:val="00104854"/>
    <w:rsid w:val="00105C9E"/>
    <w:rsid w:val="00105DA4"/>
    <w:rsid w:val="001062FB"/>
    <w:rsid w:val="00106309"/>
    <w:rsid w:val="0010632E"/>
    <w:rsid w:val="001063E6"/>
    <w:rsid w:val="00106B4C"/>
    <w:rsid w:val="00106C2E"/>
    <w:rsid w:val="00106C7A"/>
    <w:rsid w:val="001070A5"/>
    <w:rsid w:val="001071FD"/>
    <w:rsid w:val="001073B4"/>
    <w:rsid w:val="00111B2E"/>
    <w:rsid w:val="00111C50"/>
    <w:rsid w:val="00112100"/>
    <w:rsid w:val="001122D0"/>
    <w:rsid w:val="001124C2"/>
    <w:rsid w:val="00112800"/>
    <w:rsid w:val="001128BA"/>
    <w:rsid w:val="0011332C"/>
    <w:rsid w:val="00113621"/>
    <w:rsid w:val="00113CF4"/>
    <w:rsid w:val="00113FCC"/>
    <w:rsid w:val="00114742"/>
    <w:rsid w:val="00114975"/>
    <w:rsid w:val="00114B4F"/>
    <w:rsid w:val="00114C35"/>
    <w:rsid w:val="00114E34"/>
    <w:rsid w:val="00114E3A"/>
    <w:rsid w:val="00114F97"/>
    <w:rsid w:val="00114FB2"/>
    <w:rsid w:val="001153EA"/>
    <w:rsid w:val="00115643"/>
    <w:rsid w:val="00115889"/>
    <w:rsid w:val="00115B52"/>
    <w:rsid w:val="00116031"/>
    <w:rsid w:val="00116058"/>
    <w:rsid w:val="00116332"/>
    <w:rsid w:val="00116714"/>
    <w:rsid w:val="00116765"/>
    <w:rsid w:val="001167E3"/>
    <w:rsid w:val="00116BA5"/>
    <w:rsid w:val="00116C05"/>
    <w:rsid w:val="00116C54"/>
    <w:rsid w:val="00117146"/>
    <w:rsid w:val="001179A3"/>
    <w:rsid w:val="00117D19"/>
    <w:rsid w:val="00117D89"/>
    <w:rsid w:val="00120D75"/>
    <w:rsid w:val="00120F96"/>
    <w:rsid w:val="001211D1"/>
    <w:rsid w:val="001219F5"/>
    <w:rsid w:val="00121A20"/>
    <w:rsid w:val="00121DC7"/>
    <w:rsid w:val="00121F31"/>
    <w:rsid w:val="00121FD4"/>
    <w:rsid w:val="00122330"/>
    <w:rsid w:val="0012377F"/>
    <w:rsid w:val="00123A28"/>
    <w:rsid w:val="00123A30"/>
    <w:rsid w:val="00123AE1"/>
    <w:rsid w:val="00123D7F"/>
    <w:rsid w:val="00124210"/>
    <w:rsid w:val="00124297"/>
    <w:rsid w:val="00124314"/>
    <w:rsid w:val="001257FA"/>
    <w:rsid w:val="00125969"/>
    <w:rsid w:val="001260EC"/>
    <w:rsid w:val="001261F9"/>
    <w:rsid w:val="00126516"/>
    <w:rsid w:val="00126B4A"/>
    <w:rsid w:val="00130175"/>
    <w:rsid w:val="001303E3"/>
    <w:rsid w:val="0013081F"/>
    <w:rsid w:val="001309D0"/>
    <w:rsid w:val="00131185"/>
    <w:rsid w:val="001315D1"/>
    <w:rsid w:val="00131DBD"/>
    <w:rsid w:val="00132166"/>
    <w:rsid w:val="001327D0"/>
    <w:rsid w:val="001328DF"/>
    <w:rsid w:val="001329C4"/>
    <w:rsid w:val="00132B1C"/>
    <w:rsid w:val="00132D7A"/>
    <w:rsid w:val="00132FD0"/>
    <w:rsid w:val="00133841"/>
    <w:rsid w:val="00133B31"/>
    <w:rsid w:val="00133F49"/>
    <w:rsid w:val="00134108"/>
    <w:rsid w:val="0013428E"/>
    <w:rsid w:val="001344C0"/>
    <w:rsid w:val="0013457B"/>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0998"/>
    <w:rsid w:val="00140EB5"/>
    <w:rsid w:val="001416C5"/>
    <w:rsid w:val="0014181B"/>
    <w:rsid w:val="00142CA4"/>
    <w:rsid w:val="0014324E"/>
    <w:rsid w:val="00143C03"/>
    <w:rsid w:val="00143FC0"/>
    <w:rsid w:val="00144802"/>
    <w:rsid w:val="00144C28"/>
    <w:rsid w:val="00144F73"/>
    <w:rsid w:val="00145999"/>
    <w:rsid w:val="00145AF7"/>
    <w:rsid w:val="00145FFA"/>
    <w:rsid w:val="00146363"/>
    <w:rsid w:val="001467FA"/>
    <w:rsid w:val="0014682C"/>
    <w:rsid w:val="00146DCD"/>
    <w:rsid w:val="00146FA9"/>
    <w:rsid w:val="00147108"/>
    <w:rsid w:val="00147748"/>
    <w:rsid w:val="00147CBD"/>
    <w:rsid w:val="00147EB7"/>
    <w:rsid w:val="00151739"/>
    <w:rsid w:val="00151B19"/>
    <w:rsid w:val="00151E23"/>
    <w:rsid w:val="001522D8"/>
    <w:rsid w:val="001526E0"/>
    <w:rsid w:val="00152708"/>
    <w:rsid w:val="00152760"/>
    <w:rsid w:val="00152EBC"/>
    <w:rsid w:val="0015341C"/>
    <w:rsid w:val="001535FE"/>
    <w:rsid w:val="00153B5D"/>
    <w:rsid w:val="00153CF4"/>
    <w:rsid w:val="001543F9"/>
    <w:rsid w:val="00154BE6"/>
    <w:rsid w:val="00154D37"/>
    <w:rsid w:val="00155028"/>
    <w:rsid w:val="0015504D"/>
    <w:rsid w:val="001551B5"/>
    <w:rsid w:val="00155430"/>
    <w:rsid w:val="00155D2C"/>
    <w:rsid w:val="0015613F"/>
    <w:rsid w:val="0015622C"/>
    <w:rsid w:val="0015626A"/>
    <w:rsid w:val="00156448"/>
    <w:rsid w:val="001568E6"/>
    <w:rsid w:val="001569A8"/>
    <w:rsid w:val="001569ED"/>
    <w:rsid w:val="00157669"/>
    <w:rsid w:val="00157B7F"/>
    <w:rsid w:val="00157CC6"/>
    <w:rsid w:val="00157F06"/>
    <w:rsid w:val="0016047A"/>
    <w:rsid w:val="001607FD"/>
    <w:rsid w:val="00160830"/>
    <w:rsid w:val="00160D11"/>
    <w:rsid w:val="001614E6"/>
    <w:rsid w:val="00161B0B"/>
    <w:rsid w:val="00161BFD"/>
    <w:rsid w:val="00162BC1"/>
    <w:rsid w:val="00164A91"/>
    <w:rsid w:val="00165813"/>
    <w:rsid w:val="001659C1"/>
    <w:rsid w:val="00166660"/>
    <w:rsid w:val="001668FA"/>
    <w:rsid w:val="00167940"/>
    <w:rsid w:val="00167E35"/>
    <w:rsid w:val="0017034B"/>
    <w:rsid w:val="00170DC9"/>
    <w:rsid w:val="00170F77"/>
    <w:rsid w:val="00171000"/>
    <w:rsid w:val="0017179C"/>
    <w:rsid w:val="00171AE2"/>
    <w:rsid w:val="00172379"/>
    <w:rsid w:val="00172381"/>
    <w:rsid w:val="001729FE"/>
    <w:rsid w:val="00172B9E"/>
    <w:rsid w:val="00173227"/>
    <w:rsid w:val="0017360A"/>
    <w:rsid w:val="00173741"/>
    <w:rsid w:val="0017395B"/>
    <w:rsid w:val="0017396C"/>
    <w:rsid w:val="00173A8E"/>
    <w:rsid w:val="00174090"/>
    <w:rsid w:val="001742E6"/>
    <w:rsid w:val="00174EB1"/>
    <w:rsid w:val="00175026"/>
    <w:rsid w:val="0017521E"/>
    <w:rsid w:val="00175222"/>
    <w:rsid w:val="001758A5"/>
    <w:rsid w:val="00175A0B"/>
    <w:rsid w:val="00175B4B"/>
    <w:rsid w:val="00175B71"/>
    <w:rsid w:val="00175CD8"/>
    <w:rsid w:val="00175DE8"/>
    <w:rsid w:val="00175DED"/>
    <w:rsid w:val="00176050"/>
    <w:rsid w:val="001765F2"/>
    <w:rsid w:val="00176701"/>
    <w:rsid w:val="00176FF0"/>
    <w:rsid w:val="00177107"/>
    <w:rsid w:val="00177219"/>
    <w:rsid w:val="001774EE"/>
    <w:rsid w:val="001777FD"/>
    <w:rsid w:val="001779DE"/>
    <w:rsid w:val="00177A3C"/>
    <w:rsid w:val="00177B5D"/>
    <w:rsid w:val="001800D9"/>
    <w:rsid w:val="001804FC"/>
    <w:rsid w:val="001805E5"/>
    <w:rsid w:val="00180797"/>
    <w:rsid w:val="00180A46"/>
    <w:rsid w:val="00180C2C"/>
    <w:rsid w:val="00180ED3"/>
    <w:rsid w:val="00181298"/>
    <w:rsid w:val="001812E6"/>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6C8"/>
    <w:rsid w:val="00187875"/>
    <w:rsid w:val="00187CC2"/>
    <w:rsid w:val="001903E1"/>
    <w:rsid w:val="00190742"/>
    <w:rsid w:val="0019081A"/>
    <w:rsid w:val="00190AC1"/>
    <w:rsid w:val="00191199"/>
    <w:rsid w:val="001913A9"/>
    <w:rsid w:val="00191404"/>
    <w:rsid w:val="00191AA6"/>
    <w:rsid w:val="00191BFE"/>
    <w:rsid w:val="00191C2F"/>
    <w:rsid w:val="00191FDD"/>
    <w:rsid w:val="001920B6"/>
    <w:rsid w:val="0019222A"/>
    <w:rsid w:val="00192277"/>
    <w:rsid w:val="001925C7"/>
    <w:rsid w:val="0019341A"/>
    <w:rsid w:val="00193B43"/>
    <w:rsid w:val="00193C5D"/>
    <w:rsid w:val="0019502C"/>
    <w:rsid w:val="00195409"/>
    <w:rsid w:val="00195ABE"/>
    <w:rsid w:val="00195C5C"/>
    <w:rsid w:val="00195D32"/>
    <w:rsid w:val="00196181"/>
    <w:rsid w:val="0019637D"/>
    <w:rsid w:val="001970B8"/>
    <w:rsid w:val="00197DCE"/>
    <w:rsid w:val="00197DF9"/>
    <w:rsid w:val="001A03D0"/>
    <w:rsid w:val="001A04BE"/>
    <w:rsid w:val="001A0522"/>
    <w:rsid w:val="001A0678"/>
    <w:rsid w:val="001A0D07"/>
    <w:rsid w:val="001A1149"/>
    <w:rsid w:val="001A12BD"/>
    <w:rsid w:val="001A1987"/>
    <w:rsid w:val="001A1AA0"/>
    <w:rsid w:val="001A2564"/>
    <w:rsid w:val="001A2608"/>
    <w:rsid w:val="001A2AB9"/>
    <w:rsid w:val="001A2B25"/>
    <w:rsid w:val="001A3627"/>
    <w:rsid w:val="001A400D"/>
    <w:rsid w:val="001A4CE0"/>
    <w:rsid w:val="001A50E3"/>
    <w:rsid w:val="001A51C1"/>
    <w:rsid w:val="001A52F4"/>
    <w:rsid w:val="001A54EF"/>
    <w:rsid w:val="001A5607"/>
    <w:rsid w:val="001A5B5D"/>
    <w:rsid w:val="001A60F0"/>
    <w:rsid w:val="001A6173"/>
    <w:rsid w:val="001A6BF2"/>
    <w:rsid w:val="001A6CBA"/>
    <w:rsid w:val="001A7994"/>
    <w:rsid w:val="001A7A27"/>
    <w:rsid w:val="001A7C25"/>
    <w:rsid w:val="001B0B49"/>
    <w:rsid w:val="001B0B68"/>
    <w:rsid w:val="001B0D44"/>
    <w:rsid w:val="001B0D97"/>
    <w:rsid w:val="001B1052"/>
    <w:rsid w:val="001B138A"/>
    <w:rsid w:val="001B1698"/>
    <w:rsid w:val="001B21A1"/>
    <w:rsid w:val="001B2893"/>
    <w:rsid w:val="001B2A5A"/>
    <w:rsid w:val="001B2C23"/>
    <w:rsid w:val="001B2F65"/>
    <w:rsid w:val="001B3427"/>
    <w:rsid w:val="001B3AA8"/>
    <w:rsid w:val="001B3C17"/>
    <w:rsid w:val="001B4978"/>
    <w:rsid w:val="001B49BA"/>
    <w:rsid w:val="001B4B9F"/>
    <w:rsid w:val="001B4BF7"/>
    <w:rsid w:val="001B52A5"/>
    <w:rsid w:val="001B53DB"/>
    <w:rsid w:val="001B5A5D"/>
    <w:rsid w:val="001B5C34"/>
    <w:rsid w:val="001B646E"/>
    <w:rsid w:val="001B65ED"/>
    <w:rsid w:val="001B6785"/>
    <w:rsid w:val="001B688E"/>
    <w:rsid w:val="001B6D83"/>
    <w:rsid w:val="001B76E1"/>
    <w:rsid w:val="001B7D2F"/>
    <w:rsid w:val="001B7E77"/>
    <w:rsid w:val="001B7EE0"/>
    <w:rsid w:val="001B7F5F"/>
    <w:rsid w:val="001C0398"/>
    <w:rsid w:val="001C0DF7"/>
    <w:rsid w:val="001C138F"/>
    <w:rsid w:val="001C147A"/>
    <w:rsid w:val="001C1932"/>
    <w:rsid w:val="001C1947"/>
    <w:rsid w:val="001C1CE5"/>
    <w:rsid w:val="001C2295"/>
    <w:rsid w:val="001C23D4"/>
    <w:rsid w:val="001C2A36"/>
    <w:rsid w:val="001C2C26"/>
    <w:rsid w:val="001C2CC5"/>
    <w:rsid w:val="001C2DD7"/>
    <w:rsid w:val="001C33AC"/>
    <w:rsid w:val="001C3D2A"/>
    <w:rsid w:val="001C40AB"/>
    <w:rsid w:val="001C43F0"/>
    <w:rsid w:val="001C47CA"/>
    <w:rsid w:val="001C480A"/>
    <w:rsid w:val="001C48FD"/>
    <w:rsid w:val="001C49B9"/>
    <w:rsid w:val="001C4C52"/>
    <w:rsid w:val="001C5250"/>
    <w:rsid w:val="001C54D6"/>
    <w:rsid w:val="001C5B50"/>
    <w:rsid w:val="001C5E0E"/>
    <w:rsid w:val="001C6372"/>
    <w:rsid w:val="001C6460"/>
    <w:rsid w:val="001C6CCD"/>
    <w:rsid w:val="001C7B29"/>
    <w:rsid w:val="001D00C1"/>
    <w:rsid w:val="001D0A6F"/>
    <w:rsid w:val="001D0A73"/>
    <w:rsid w:val="001D0B60"/>
    <w:rsid w:val="001D104A"/>
    <w:rsid w:val="001D110A"/>
    <w:rsid w:val="001D17BC"/>
    <w:rsid w:val="001D2159"/>
    <w:rsid w:val="001D2995"/>
    <w:rsid w:val="001D2A63"/>
    <w:rsid w:val="001D2AF7"/>
    <w:rsid w:val="001D3146"/>
    <w:rsid w:val="001D3452"/>
    <w:rsid w:val="001D381B"/>
    <w:rsid w:val="001D38D6"/>
    <w:rsid w:val="001D460C"/>
    <w:rsid w:val="001D5143"/>
    <w:rsid w:val="001D51BA"/>
    <w:rsid w:val="001D51F5"/>
    <w:rsid w:val="001D544A"/>
    <w:rsid w:val="001D5992"/>
    <w:rsid w:val="001D6123"/>
    <w:rsid w:val="001D613A"/>
    <w:rsid w:val="001D6342"/>
    <w:rsid w:val="001D6BDD"/>
    <w:rsid w:val="001D6D53"/>
    <w:rsid w:val="001D6EDC"/>
    <w:rsid w:val="001D77B4"/>
    <w:rsid w:val="001D7874"/>
    <w:rsid w:val="001D7D56"/>
    <w:rsid w:val="001E019B"/>
    <w:rsid w:val="001E0CD8"/>
    <w:rsid w:val="001E1008"/>
    <w:rsid w:val="001E10C0"/>
    <w:rsid w:val="001E11A5"/>
    <w:rsid w:val="001E1381"/>
    <w:rsid w:val="001E1795"/>
    <w:rsid w:val="001E17E6"/>
    <w:rsid w:val="001E19D4"/>
    <w:rsid w:val="001E1B8C"/>
    <w:rsid w:val="001E241F"/>
    <w:rsid w:val="001E262D"/>
    <w:rsid w:val="001E270C"/>
    <w:rsid w:val="001E2A76"/>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2F84"/>
    <w:rsid w:val="001F322C"/>
    <w:rsid w:val="001F329C"/>
    <w:rsid w:val="001F354A"/>
    <w:rsid w:val="001F3916"/>
    <w:rsid w:val="001F3B39"/>
    <w:rsid w:val="001F438E"/>
    <w:rsid w:val="001F4A82"/>
    <w:rsid w:val="001F4C9A"/>
    <w:rsid w:val="001F53C6"/>
    <w:rsid w:val="001F54C5"/>
    <w:rsid w:val="001F5F84"/>
    <w:rsid w:val="001F5FB6"/>
    <w:rsid w:val="001F60F7"/>
    <w:rsid w:val="001F662C"/>
    <w:rsid w:val="001F6AB2"/>
    <w:rsid w:val="001F6B5A"/>
    <w:rsid w:val="001F6C68"/>
    <w:rsid w:val="001F7074"/>
    <w:rsid w:val="001F74F4"/>
    <w:rsid w:val="001F76E8"/>
    <w:rsid w:val="001F78FE"/>
    <w:rsid w:val="001F79C9"/>
    <w:rsid w:val="002003E5"/>
    <w:rsid w:val="00200490"/>
    <w:rsid w:val="0020053D"/>
    <w:rsid w:val="00200618"/>
    <w:rsid w:val="0020155D"/>
    <w:rsid w:val="002018A2"/>
    <w:rsid w:val="00201F3A"/>
    <w:rsid w:val="0020255E"/>
    <w:rsid w:val="0020296B"/>
    <w:rsid w:val="00202CE3"/>
    <w:rsid w:val="00202FAB"/>
    <w:rsid w:val="002031E2"/>
    <w:rsid w:val="00203906"/>
    <w:rsid w:val="00203983"/>
    <w:rsid w:val="00203F96"/>
    <w:rsid w:val="002042D8"/>
    <w:rsid w:val="00204322"/>
    <w:rsid w:val="002044A3"/>
    <w:rsid w:val="00204AF8"/>
    <w:rsid w:val="00204D2D"/>
    <w:rsid w:val="00204F20"/>
    <w:rsid w:val="002055FF"/>
    <w:rsid w:val="00205DF9"/>
    <w:rsid w:val="00205F8C"/>
    <w:rsid w:val="002064D3"/>
    <w:rsid w:val="002069B2"/>
    <w:rsid w:val="00206A09"/>
    <w:rsid w:val="00206CFD"/>
    <w:rsid w:val="00206F97"/>
    <w:rsid w:val="002070FA"/>
    <w:rsid w:val="00207C66"/>
    <w:rsid w:val="00207FA2"/>
    <w:rsid w:val="00207FA3"/>
    <w:rsid w:val="00207FCE"/>
    <w:rsid w:val="00210110"/>
    <w:rsid w:val="00210A54"/>
    <w:rsid w:val="00210D4B"/>
    <w:rsid w:val="00210D89"/>
    <w:rsid w:val="00211070"/>
    <w:rsid w:val="0021107C"/>
    <w:rsid w:val="002110B2"/>
    <w:rsid w:val="00212239"/>
    <w:rsid w:val="00212322"/>
    <w:rsid w:val="0021235C"/>
    <w:rsid w:val="002129BA"/>
    <w:rsid w:val="002129C7"/>
    <w:rsid w:val="00212A96"/>
    <w:rsid w:val="00212FD0"/>
    <w:rsid w:val="0021462B"/>
    <w:rsid w:val="00214C1A"/>
    <w:rsid w:val="00214DA8"/>
    <w:rsid w:val="00215145"/>
    <w:rsid w:val="00215420"/>
    <w:rsid w:val="00215423"/>
    <w:rsid w:val="002158FA"/>
    <w:rsid w:val="00215FFA"/>
    <w:rsid w:val="0021602C"/>
    <w:rsid w:val="0021610C"/>
    <w:rsid w:val="0021652C"/>
    <w:rsid w:val="002169A4"/>
    <w:rsid w:val="00216C7B"/>
    <w:rsid w:val="002175C1"/>
    <w:rsid w:val="00220600"/>
    <w:rsid w:val="0022081A"/>
    <w:rsid w:val="00220D1A"/>
    <w:rsid w:val="00220DBE"/>
    <w:rsid w:val="00221407"/>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DB9"/>
    <w:rsid w:val="00225E39"/>
    <w:rsid w:val="00225FFF"/>
    <w:rsid w:val="00226B7E"/>
    <w:rsid w:val="00226D9D"/>
    <w:rsid w:val="00226DF0"/>
    <w:rsid w:val="002273AD"/>
    <w:rsid w:val="0022752E"/>
    <w:rsid w:val="002303C1"/>
    <w:rsid w:val="00230419"/>
    <w:rsid w:val="00230765"/>
    <w:rsid w:val="00230CCE"/>
    <w:rsid w:val="00230D7A"/>
    <w:rsid w:val="002313D9"/>
    <w:rsid w:val="002319E4"/>
    <w:rsid w:val="002323A3"/>
    <w:rsid w:val="00233795"/>
    <w:rsid w:val="0023392F"/>
    <w:rsid w:val="00234962"/>
    <w:rsid w:val="00234CAA"/>
    <w:rsid w:val="00234E2F"/>
    <w:rsid w:val="00234E36"/>
    <w:rsid w:val="00234EA0"/>
    <w:rsid w:val="002354A6"/>
    <w:rsid w:val="00235632"/>
    <w:rsid w:val="0023563F"/>
    <w:rsid w:val="00235724"/>
    <w:rsid w:val="00235872"/>
    <w:rsid w:val="00236E0C"/>
    <w:rsid w:val="00237253"/>
    <w:rsid w:val="002372C1"/>
    <w:rsid w:val="0023732E"/>
    <w:rsid w:val="00237586"/>
    <w:rsid w:val="00237681"/>
    <w:rsid w:val="00237F93"/>
    <w:rsid w:val="0024009B"/>
    <w:rsid w:val="002407A9"/>
    <w:rsid w:val="00240B72"/>
    <w:rsid w:val="00240BB7"/>
    <w:rsid w:val="0024122A"/>
    <w:rsid w:val="00241559"/>
    <w:rsid w:val="00241873"/>
    <w:rsid w:val="00241C7D"/>
    <w:rsid w:val="00241D32"/>
    <w:rsid w:val="0024210A"/>
    <w:rsid w:val="00242739"/>
    <w:rsid w:val="00242751"/>
    <w:rsid w:val="002429FB"/>
    <w:rsid w:val="00242D62"/>
    <w:rsid w:val="00243245"/>
    <w:rsid w:val="0024324B"/>
    <w:rsid w:val="002435B3"/>
    <w:rsid w:val="0024369A"/>
    <w:rsid w:val="00243BB0"/>
    <w:rsid w:val="00244A91"/>
    <w:rsid w:val="00244C42"/>
    <w:rsid w:val="0024527E"/>
    <w:rsid w:val="00245402"/>
    <w:rsid w:val="00245715"/>
    <w:rsid w:val="00245840"/>
    <w:rsid w:val="002458EB"/>
    <w:rsid w:val="00245A15"/>
    <w:rsid w:val="00245A4D"/>
    <w:rsid w:val="00245DBD"/>
    <w:rsid w:val="00245E2B"/>
    <w:rsid w:val="00246193"/>
    <w:rsid w:val="00246221"/>
    <w:rsid w:val="0024622F"/>
    <w:rsid w:val="00246272"/>
    <w:rsid w:val="002466B0"/>
    <w:rsid w:val="0024677E"/>
    <w:rsid w:val="002467C8"/>
    <w:rsid w:val="00246881"/>
    <w:rsid w:val="00246B25"/>
    <w:rsid w:val="00246C62"/>
    <w:rsid w:val="0024728D"/>
    <w:rsid w:val="002475E5"/>
    <w:rsid w:val="00247667"/>
    <w:rsid w:val="00247995"/>
    <w:rsid w:val="00247CAA"/>
    <w:rsid w:val="002500C8"/>
    <w:rsid w:val="002501E7"/>
    <w:rsid w:val="002502B0"/>
    <w:rsid w:val="002505AC"/>
    <w:rsid w:val="0025084B"/>
    <w:rsid w:val="002509FE"/>
    <w:rsid w:val="00250AA4"/>
    <w:rsid w:val="00250D7E"/>
    <w:rsid w:val="00251BF4"/>
    <w:rsid w:val="00251D9E"/>
    <w:rsid w:val="00252791"/>
    <w:rsid w:val="00252B6B"/>
    <w:rsid w:val="00252D7A"/>
    <w:rsid w:val="00253696"/>
    <w:rsid w:val="002537A8"/>
    <w:rsid w:val="0025406A"/>
    <w:rsid w:val="0025492D"/>
    <w:rsid w:val="00254C51"/>
    <w:rsid w:val="00254EC8"/>
    <w:rsid w:val="0025517C"/>
    <w:rsid w:val="0025519D"/>
    <w:rsid w:val="002553C9"/>
    <w:rsid w:val="0025571B"/>
    <w:rsid w:val="002557AD"/>
    <w:rsid w:val="00255920"/>
    <w:rsid w:val="00255A8D"/>
    <w:rsid w:val="00255B46"/>
    <w:rsid w:val="00255DA6"/>
    <w:rsid w:val="00256390"/>
    <w:rsid w:val="0025648E"/>
    <w:rsid w:val="00257543"/>
    <w:rsid w:val="002577DB"/>
    <w:rsid w:val="002578EE"/>
    <w:rsid w:val="002604B3"/>
    <w:rsid w:val="0026080A"/>
    <w:rsid w:val="00260914"/>
    <w:rsid w:val="00260C09"/>
    <w:rsid w:val="00260CB5"/>
    <w:rsid w:val="00260EAD"/>
    <w:rsid w:val="00261537"/>
    <w:rsid w:val="00261578"/>
    <w:rsid w:val="002617E7"/>
    <w:rsid w:val="00262201"/>
    <w:rsid w:val="002622FE"/>
    <w:rsid w:val="00262797"/>
    <w:rsid w:val="00262CA9"/>
    <w:rsid w:val="0026302B"/>
    <w:rsid w:val="0026392E"/>
    <w:rsid w:val="00263C89"/>
    <w:rsid w:val="00264228"/>
    <w:rsid w:val="00264334"/>
    <w:rsid w:val="0026473E"/>
    <w:rsid w:val="00264973"/>
    <w:rsid w:val="00264FDA"/>
    <w:rsid w:val="002650DB"/>
    <w:rsid w:val="00265565"/>
    <w:rsid w:val="00265A27"/>
    <w:rsid w:val="00265CB2"/>
    <w:rsid w:val="00266214"/>
    <w:rsid w:val="0026628C"/>
    <w:rsid w:val="0026631A"/>
    <w:rsid w:val="00266B66"/>
    <w:rsid w:val="00266C73"/>
    <w:rsid w:val="00266ED1"/>
    <w:rsid w:val="002676EE"/>
    <w:rsid w:val="0026793F"/>
    <w:rsid w:val="00267A66"/>
    <w:rsid w:val="00267C3A"/>
    <w:rsid w:val="00267C83"/>
    <w:rsid w:val="00267F04"/>
    <w:rsid w:val="00270395"/>
    <w:rsid w:val="0027084F"/>
    <w:rsid w:val="00270A76"/>
    <w:rsid w:val="00270F09"/>
    <w:rsid w:val="0027144F"/>
    <w:rsid w:val="0027182C"/>
    <w:rsid w:val="00271C2C"/>
    <w:rsid w:val="00271CC9"/>
    <w:rsid w:val="00271F3A"/>
    <w:rsid w:val="0027204A"/>
    <w:rsid w:val="00272188"/>
    <w:rsid w:val="00273183"/>
    <w:rsid w:val="00273278"/>
    <w:rsid w:val="002737F4"/>
    <w:rsid w:val="002738D4"/>
    <w:rsid w:val="00274418"/>
    <w:rsid w:val="00274996"/>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A67"/>
    <w:rsid w:val="00280B51"/>
    <w:rsid w:val="00280C69"/>
    <w:rsid w:val="00280DA9"/>
    <w:rsid w:val="0028139E"/>
    <w:rsid w:val="00281507"/>
    <w:rsid w:val="002815A6"/>
    <w:rsid w:val="002818EF"/>
    <w:rsid w:val="00281B14"/>
    <w:rsid w:val="00281C67"/>
    <w:rsid w:val="00281CE1"/>
    <w:rsid w:val="00281D53"/>
    <w:rsid w:val="002827F7"/>
    <w:rsid w:val="0028280A"/>
    <w:rsid w:val="00282EED"/>
    <w:rsid w:val="00283362"/>
    <w:rsid w:val="002835DD"/>
    <w:rsid w:val="002838B9"/>
    <w:rsid w:val="00283A55"/>
    <w:rsid w:val="00283CE0"/>
    <w:rsid w:val="002847A2"/>
    <w:rsid w:val="00285370"/>
    <w:rsid w:val="0028651C"/>
    <w:rsid w:val="00286726"/>
    <w:rsid w:val="00286AB1"/>
    <w:rsid w:val="00286ACD"/>
    <w:rsid w:val="00286F84"/>
    <w:rsid w:val="00287838"/>
    <w:rsid w:val="0029048F"/>
    <w:rsid w:val="00290646"/>
    <w:rsid w:val="002907B5"/>
    <w:rsid w:val="00291B67"/>
    <w:rsid w:val="00291CB7"/>
    <w:rsid w:val="00291DEB"/>
    <w:rsid w:val="00292836"/>
    <w:rsid w:val="00292C22"/>
    <w:rsid w:val="00292C3F"/>
    <w:rsid w:val="00292E3B"/>
    <w:rsid w:val="00292EB7"/>
    <w:rsid w:val="00292F2C"/>
    <w:rsid w:val="00293955"/>
    <w:rsid w:val="00293CF7"/>
    <w:rsid w:val="002948BE"/>
    <w:rsid w:val="002956B5"/>
    <w:rsid w:val="0029582D"/>
    <w:rsid w:val="002961C7"/>
    <w:rsid w:val="00296227"/>
    <w:rsid w:val="00296246"/>
    <w:rsid w:val="0029649F"/>
    <w:rsid w:val="00296EB1"/>
    <w:rsid w:val="00296F44"/>
    <w:rsid w:val="00296FD6"/>
    <w:rsid w:val="002970F5"/>
    <w:rsid w:val="002973AC"/>
    <w:rsid w:val="0029777D"/>
    <w:rsid w:val="00297EBA"/>
    <w:rsid w:val="00297F13"/>
    <w:rsid w:val="002A055E"/>
    <w:rsid w:val="002A0576"/>
    <w:rsid w:val="002A0912"/>
    <w:rsid w:val="002A0D5F"/>
    <w:rsid w:val="002A149D"/>
    <w:rsid w:val="002A169E"/>
    <w:rsid w:val="002A18E7"/>
    <w:rsid w:val="002A1B91"/>
    <w:rsid w:val="002A1D4E"/>
    <w:rsid w:val="002A1F31"/>
    <w:rsid w:val="002A2869"/>
    <w:rsid w:val="002A3718"/>
    <w:rsid w:val="002A386F"/>
    <w:rsid w:val="002A3B9B"/>
    <w:rsid w:val="002A3E95"/>
    <w:rsid w:val="002A427B"/>
    <w:rsid w:val="002A4702"/>
    <w:rsid w:val="002A470B"/>
    <w:rsid w:val="002A48A0"/>
    <w:rsid w:val="002A514E"/>
    <w:rsid w:val="002A55A9"/>
    <w:rsid w:val="002A59BE"/>
    <w:rsid w:val="002A6209"/>
    <w:rsid w:val="002A6F99"/>
    <w:rsid w:val="002A7092"/>
    <w:rsid w:val="002B00AA"/>
    <w:rsid w:val="002B028C"/>
    <w:rsid w:val="002B0855"/>
    <w:rsid w:val="002B0AF6"/>
    <w:rsid w:val="002B12C2"/>
    <w:rsid w:val="002B12E7"/>
    <w:rsid w:val="002B199B"/>
    <w:rsid w:val="002B1D35"/>
    <w:rsid w:val="002B24D6"/>
    <w:rsid w:val="002B2A14"/>
    <w:rsid w:val="002B2F4E"/>
    <w:rsid w:val="002B3327"/>
    <w:rsid w:val="002B3622"/>
    <w:rsid w:val="002B381B"/>
    <w:rsid w:val="002B3941"/>
    <w:rsid w:val="002B3AEE"/>
    <w:rsid w:val="002B474E"/>
    <w:rsid w:val="002B49D2"/>
    <w:rsid w:val="002B4FF0"/>
    <w:rsid w:val="002B604C"/>
    <w:rsid w:val="002B6292"/>
    <w:rsid w:val="002B6C26"/>
    <w:rsid w:val="002B760F"/>
    <w:rsid w:val="002B77D8"/>
    <w:rsid w:val="002B7891"/>
    <w:rsid w:val="002B7953"/>
    <w:rsid w:val="002B7C28"/>
    <w:rsid w:val="002B7CD4"/>
    <w:rsid w:val="002C00C5"/>
    <w:rsid w:val="002C0359"/>
    <w:rsid w:val="002C03BD"/>
    <w:rsid w:val="002C04B8"/>
    <w:rsid w:val="002C08BD"/>
    <w:rsid w:val="002C110E"/>
    <w:rsid w:val="002C174E"/>
    <w:rsid w:val="002C19E4"/>
    <w:rsid w:val="002C1ACC"/>
    <w:rsid w:val="002C1CAA"/>
    <w:rsid w:val="002C1F19"/>
    <w:rsid w:val="002C2748"/>
    <w:rsid w:val="002C2C13"/>
    <w:rsid w:val="002C3672"/>
    <w:rsid w:val="002C38E7"/>
    <w:rsid w:val="002C38F3"/>
    <w:rsid w:val="002C3B72"/>
    <w:rsid w:val="002C4118"/>
    <w:rsid w:val="002C41E6"/>
    <w:rsid w:val="002C447B"/>
    <w:rsid w:val="002C542E"/>
    <w:rsid w:val="002C5A2C"/>
    <w:rsid w:val="002C5AE2"/>
    <w:rsid w:val="002C5C69"/>
    <w:rsid w:val="002C5E78"/>
    <w:rsid w:val="002C614D"/>
    <w:rsid w:val="002C673F"/>
    <w:rsid w:val="002C6CAF"/>
    <w:rsid w:val="002C75CA"/>
    <w:rsid w:val="002C7796"/>
    <w:rsid w:val="002C7978"/>
    <w:rsid w:val="002C7A69"/>
    <w:rsid w:val="002D071A"/>
    <w:rsid w:val="002D1686"/>
    <w:rsid w:val="002D1FD8"/>
    <w:rsid w:val="002D2F20"/>
    <w:rsid w:val="002D2F80"/>
    <w:rsid w:val="002D2FC7"/>
    <w:rsid w:val="002D34B2"/>
    <w:rsid w:val="002D42A5"/>
    <w:rsid w:val="002D438D"/>
    <w:rsid w:val="002D476C"/>
    <w:rsid w:val="002D504E"/>
    <w:rsid w:val="002D50A8"/>
    <w:rsid w:val="002D6142"/>
    <w:rsid w:val="002D6209"/>
    <w:rsid w:val="002D649D"/>
    <w:rsid w:val="002D66E9"/>
    <w:rsid w:val="002D6863"/>
    <w:rsid w:val="002D6D9D"/>
    <w:rsid w:val="002D70B9"/>
    <w:rsid w:val="002D7637"/>
    <w:rsid w:val="002D7973"/>
    <w:rsid w:val="002E0478"/>
    <w:rsid w:val="002E0B5B"/>
    <w:rsid w:val="002E0D91"/>
    <w:rsid w:val="002E0F5F"/>
    <w:rsid w:val="002E14FB"/>
    <w:rsid w:val="002E17F2"/>
    <w:rsid w:val="002E1817"/>
    <w:rsid w:val="002E1E2C"/>
    <w:rsid w:val="002E2BBE"/>
    <w:rsid w:val="002E303B"/>
    <w:rsid w:val="002E350E"/>
    <w:rsid w:val="002E391C"/>
    <w:rsid w:val="002E40ED"/>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3D2"/>
    <w:rsid w:val="002F156D"/>
    <w:rsid w:val="002F1610"/>
    <w:rsid w:val="002F1B0B"/>
    <w:rsid w:val="002F1C10"/>
    <w:rsid w:val="002F20A4"/>
    <w:rsid w:val="002F2193"/>
    <w:rsid w:val="002F22A1"/>
    <w:rsid w:val="002F24B2"/>
    <w:rsid w:val="002F2771"/>
    <w:rsid w:val="002F27FA"/>
    <w:rsid w:val="002F2C34"/>
    <w:rsid w:val="002F37A9"/>
    <w:rsid w:val="002F39FA"/>
    <w:rsid w:val="002F3DD2"/>
    <w:rsid w:val="002F4765"/>
    <w:rsid w:val="002F5067"/>
    <w:rsid w:val="002F5368"/>
    <w:rsid w:val="002F6664"/>
    <w:rsid w:val="002F66DD"/>
    <w:rsid w:val="002F6F38"/>
    <w:rsid w:val="002F7181"/>
    <w:rsid w:val="002F7184"/>
    <w:rsid w:val="002F736A"/>
    <w:rsid w:val="002F7478"/>
    <w:rsid w:val="002F78C3"/>
    <w:rsid w:val="002F7A4E"/>
    <w:rsid w:val="002F7A81"/>
    <w:rsid w:val="002F7B8F"/>
    <w:rsid w:val="002F7BA4"/>
    <w:rsid w:val="002F7CB8"/>
    <w:rsid w:val="00300131"/>
    <w:rsid w:val="0030031E"/>
    <w:rsid w:val="003003D4"/>
    <w:rsid w:val="00300B33"/>
    <w:rsid w:val="0030163B"/>
    <w:rsid w:val="0030184B"/>
    <w:rsid w:val="003018EA"/>
    <w:rsid w:val="003019F6"/>
    <w:rsid w:val="00301CE6"/>
    <w:rsid w:val="00301EA7"/>
    <w:rsid w:val="0030256B"/>
    <w:rsid w:val="003026ED"/>
    <w:rsid w:val="003027FF"/>
    <w:rsid w:val="00302877"/>
    <w:rsid w:val="003029B7"/>
    <w:rsid w:val="003029E6"/>
    <w:rsid w:val="00302F27"/>
    <w:rsid w:val="00303503"/>
    <w:rsid w:val="00303613"/>
    <w:rsid w:val="00303791"/>
    <w:rsid w:val="003042BC"/>
    <w:rsid w:val="0030465F"/>
    <w:rsid w:val="00304D8E"/>
    <w:rsid w:val="0030501F"/>
    <w:rsid w:val="003051B0"/>
    <w:rsid w:val="0030563D"/>
    <w:rsid w:val="00305BE5"/>
    <w:rsid w:val="00305D53"/>
    <w:rsid w:val="00305F43"/>
    <w:rsid w:val="003067FE"/>
    <w:rsid w:val="00306A8A"/>
    <w:rsid w:val="00306ABC"/>
    <w:rsid w:val="00307BA1"/>
    <w:rsid w:val="00310874"/>
    <w:rsid w:val="00310A1F"/>
    <w:rsid w:val="00310CA2"/>
    <w:rsid w:val="00310F1C"/>
    <w:rsid w:val="00311024"/>
    <w:rsid w:val="0031113C"/>
    <w:rsid w:val="003114F4"/>
    <w:rsid w:val="003116A7"/>
    <w:rsid w:val="00311702"/>
    <w:rsid w:val="0031194A"/>
    <w:rsid w:val="00311E82"/>
    <w:rsid w:val="00312102"/>
    <w:rsid w:val="00312B00"/>
    <w:rsid w:val="00312BD3"/>
    <w:rsid w:val="00312C08"/>
    <w:rsid w:val="00313178"/>
    <w:rsid w:val="003132C4"/>
    <w:rsid w:val="00313C85"/>
    <w:rsid w:val="00313FD6"/>
    <w:rsid w:val="003142C0"/>
    <w:rsid w:val="003143BD"/>
    <w:rsid w:val="0031516A"/>
    <w:rsid w:val="00315259"/>
    <w:rsid w:val="00315650"/>
    <w:rsid w:val="00315A56"/>
    <w:rsid w:val="0031684F"/>
    <w:rsid w:val="0031729D"/>
    <w:rsid w:val="003173CD"/>
    <w:rsid w:val="00317F70"/>
    <w:rsid w:val="0032020E"/>
    <w:rsid w:val="003203ED"/>
    <w:rsid w:val="003206B6"/>
    <w:rsid w:val="00320708"/>
    <w:rsid w:val="003207AB"/>
    <w:rsid w:val="00320B5F"/>
    <w:rsid w:val="00320DFF"/>
    <w:rsid w:val="00321281"/>
    <w:rsid w:val="00321321"/>
    <w:rsid w:val="00321965"/>
    <w:rsid w:val="00321CDC"/>
    <w:rsid w:val="00322C9F"/>
    <w:rsid w:val="00322F62"/>
    <w:rsid w:val="003231B8"/>
    <w:rsid w:val="003242A5"/>
    <w:rsid w:val="00324D23"/>
    <w:rsid w:val="00325304"/>
    <w:rsid w:val="00325E62"/>
    <w:rsid w:val="00326312"/>
    <w:rsid w:val="003263A3"/>
    <w:rsid w:val="00326920"/>
    <w:rsid w:val="00326CA6"/>
    <w:rsid w:val="00327016"/>
    <w:rsid w:val="003274C1"/>
    <w:rsid w:val="00327CB9"/>
    <w:rsid w:val="00327DC8"/>
    <w:rsid w:val="00330B2A"/>
    <w:rsid w:val="00331751"/>
    <w:rsid w:val="00331795"/>
    <w:rsid w:val="003318F1"/>
    <w:rsid w:val="00331EDC"/>
    <w:rsid w:val="00331EF6"/>
    <w:rsid w:val="0033242C"/>
    <w:rsid w:val="00332FC2"/>
    <w:rsid w:val="003330C7"/>
    <w:rsid w:val="00333BA6"/>
    <w:rsid w:val="00333BCF"/>
    <w:rsid w:val="00333DCB"/>
    <w:rsid w:val="00333F1F"/>
    <w:rsid w:val="0033430B"/>
    <w:rsid w:val="00334579"/>
    <w:rsid w:val="0033469E"/>
    <w:rsid w:val="00334820"/>
    <w:rsid w:val="0033483F"/>
    <w:rsid w:val="00334D15"/>
    <w:rsid w:val="00335102"/>
    <w:rsid w:val="003353DF"/>
    <w:rsid w:val="003354C2"/>
    <w:rsid w:val="00335858"/>
    <w:rsid w:val="003358E0"/>
    <w:rsid w:val="00335968"/>
    <w:rsid w:val="00336BDA"/>
    <w:rsid w:val="00336C7B"/>
    <w:rsid w:val="0033704B"/>
    <w:rsid w:val="003372F0"/>
    <w:rsid w:val="00337395"/>
    <w:rsid w:val="003373A6"/>
    <w:rsid w:val="0033743B"/>
    <w:rsid w:val="00337466"/>
    <w:rsid w:val="00337EAE"/>
    <w:rsid w:val="00337FD8"/>
    <w:rsid w:val="00340242"/>
    <w:rsid w:val="00340487"/>
    <w:rsid w:val="00340EA5"/>
    <w:rsid w:val="00341277"/>
    <w:rsid w:val="0034182A"/>
    <w:rsid w:val="00342789"/>
    <w:rsid w:val="003429AF"/>
    <w:rsid w:val="00342BD7"/>
    <w:rsid w:val="003439FF"/>
    <w:rsid w:val="00343A4E"/>
    <w:rsid w:val="00343B03"/>
    <w:rsid w:val="00343DEB"/>
    <w:rsid w:val="00344030"/>
    <w:rsid w:val="003442B7"/>
    <w:rsid w:val="00344D0E"/>
    <w:rsid w:val="00345185"/>
    <w:rsid w:val="00345256"/>
    <w:rsid w:val="003459ED"/>
    <w:rsid w:val="00345B08"/>
    <w:rsid w:val="00345E6E"/>
    <w:rsid w:val="00345EFE"/>
    <w:rsid w:val="0034601B"/>
    <w:rsid w:val="003461B3"/>
    <w:rsid w:val="00346587"/>
    <w:rsid w:val="003466E2"/>
    <w:rsid w:val="00346AFC"/>
    <w:rsid w:val="00346D29"/>
    <w:rsid w:val="00346DB5"/>
    <w:rsid w:val="00347033"/>
    <w:rsid w:val="0034766C"/>
    <w:rsid w:val="003477B1"/>
    <w:rsid w:val="00347B42"/>
    <w:rsid w:val="003500BF"/>
    <w:rsid w:val="0035069C"/>
    <w:rsid w:val="00350CC2"/>
    <w:rsid w:val="00351496"/>
    <w:rsid w:val="0035149C"/>
    <w:rsid w:val="0035246D"/>
    <w:rsid w:val="003528AD"/>
    <w:rsid w:val="00353A5B"/>
    <w:rsid w:val="00353B21"/>
    <w:rsid w:val="003547D3"/>
    <w:rsid w:val="00354D2C"/>
    <w:rsid w:val="00355896"/>
    <w:rsid w:val="003560E6"/>
    <w:rsid w:val="00356268"/>
    <w:rsid w:val="003566DE"/>
    <w:rsid w:val="00356803"/>
    <w:rsid w:val="00356932"/>
    <w:rsid w:val="003569A8"/>
    <w:rsid w:val="00356F8B"/>
    <w:rsid w:val="00356FBF"/>
    <w:rsid w:val="00357003"/>
    <w:rsid w:val="00357380"/>
    <w:rsid w:val="003575C6"/>
    <w:rsid w:val="00357874"/>
    <w:rsid w:val="00357D2F"/>
    <w:rsid w:val="00357E59"/>
    <w:rsid w:val="0036000F"/>
    <w:rsid w:val="003601FB"/>
    <w:rsid w:val="00360260"/>
    <w:rsid w:val="003602D9"/>
    <w:rsid w:val="003604CE"/>
    <w:rsid w:val="003606FC"/>
    <w:rsid w:val="003608BD"/>
    <w:rsid w:val="003611F4"/>
    <w:rsid w:val="003614B9"/>
    <w:rsid w:val="003619A1"/>
    <w:rsid w:val="00361B0E"/>
    <w:rsid w:val="0036318E"/>
    <w:rsid w:val="0036342E"/>
    <w:rsid w:val="0036348B"/>
    <w:rsid w:val="00363524"/>
    <w:rsid w:val="0036412D"/>
    <w:rsid w:val="00364998"/>
    <w:rsid w:val="00364D87"/>
    <w:rsid w:val="00364D89"/>
    <w:rsid w:val="00365452"/>
    <w:rsid w:val="00365672"/>
    <w:rsid w:val="00365782"/>
    <w:rsid w:val="00365BB2"/>
    <w:rsid w:val="003671BF"/>
    <w:rsid w:val="00367300"/>
    <w:rsid w:val="00367396"/>
    <w:rsid w:val="00370E47"/>
    <w:rsid w:val="00371043"/>
    <w:rsid w:val="00371199"/>
    <w:rsid w:val="003717E3"/>
    <w:rsid w:val="00371F0F"/>
    <w:rsid w:val="0037205C"/>
    <w:rsid w:val="0037289C"/>
    <w:rsid w:val="00373622"/>
    <w:rsid w:val="00373A15"/>
    <w:rsid w:val="00373A25"/>
    <w:rsid w:val="00373BFF"/>
    <w:rsid w:val="00373C02"/>
    <w:rsid w:val="003742AC"/>
    <w:rsid w:val="0037455E"/>
    <w:rsid w:val="00374689"/>
    <w:rsid w:val="00374B4B"/>
    <w:rsid w:val="00374FE5"/>
    <w:rsid w:val="00375178"/>
    <w:rsid w:val="003753B9"/>
    <w:rsid w:val="00375F67"/>
    <w:rsid w:val="00376C50"/>
    <w:rsid w:val="00377080"/>
    <w:rsid w:val="00377440"/>
    <w:rsid w:val="003774E2"/>
    <w:rsid w:val="00377858"/>
    <w:rsid w:val="00377A36"/>
    <w:rsid w:val="00377CE1"/>
    <w:rsid w:val="00377DD9"/>
    <w:rsid w:val="00377E7F"/>
    <w:rsid w:val="003800DD"/>
    <w:rsid w:val="003807F1"/>
    <w:rsid w:val="00380AA6"/>
    <w:rsid w:val="00380C36"/>
    <w:rsid w:val="003810E5"/>
    <w:rsid w:val="00381648"/>
    <w:rsid w:val="00381DE4"/>
    <w:rsid w:val="00381ECD"/>
    <w:rsid w:val="003820FC"/>
    <w:rsid w:val="003821D1"/>
    <w:rsid w:val="003821DB"/>
    <w:rsid w:val="00382FD5"/>
    <w:rsid w:val="00383086"/>
    <w:rsid w:val="00383094"/>
    <w:rsid w:val="0038326E"/>
    <w:rsid w:val="00383556"/>
    <w:rsid w:val="00383686"/>
    <w:rsid w:val="0038382B"/>
    <w:rsid w:val="0038388B"/>
    <w:rsid w:val="0038398A"/>
    <w:rsid w:val="003839A4"/>
    <w:rsid w:val="00383C53"/>
    <w:rsid w:val="00383D3B"/>
    <w:rsid w:val="003842F5"/>
    <w:rsid w:val="003843FC"/>
    <w:rsid w:val="0038465D"/>
    <w:rsid w:val="00384BA7"/>
    <w:rsid w:val="00384EE6"/>
    <w:rsid w:val="0038546F"/>
    <w:rsid w:val="00385599"/>
    <w:rsid w:val="00385BF0"/>
    <w:rsid w:val="00386690"/>
    <w:rsid w:val="003866E1"/>
    <w:rsid w:val="00386C06"/>
    <w:rsid w:val="003871A8"/>
    <w:rsid w:val="0038732B"/>
    <w:rsid w:val="0038736E"/>
    <w:rsid w:val="00387509"/>
    <w:rsid w:val="003879B0"/>
    <w:rsid w:val="0039028B"/>
    <w:rsid w:val="0039098B"/>
    <w:rsid w:val="00390DF1"/>
    <w:rsid w:val="00390EF6"/>
    <w:rsid w:val="003910AF"/>
    <w:rsid w:val="00391621"/>
    <w:rsid w:val="00391A43"/>
    <w:rsid w:val="00391E17"/>
    <w:rsid w:val="003924F6"/>
    <w:rsid w:val="003929CC"/>
    <w:rsid w:val="00392CF0"/>
    <w:rsid w:val="003932A1"/>
    <w:rsid w:val="003939FF"/>
    <w:rsid w:val="00393D21"/>
    <w:rsid w:val="0039409A"/>
    <w:rsid w:val="00394153"/>
    <w:rsid w:val="003945B7"/>
    <w:rsid w:val="00394F3B"/>
    <w:rsid w:val="00395408"/>
    <w:rsid w:val="0039583C"/>
    <w:rsid w:val="00395A3E"/>
    <w:rsid w:val="00395D96"/>
    <w:rsid w:val="00396615"/>
    <w:rsid w:val="00396A0E"/>
    <w:rsid w:val="00397435"/>
    <w:rsid w:val="003A00CE"/>
    <w:rsid w:val="003A0284"/>
    <w:rsid w:val="003A1284"/>
    <w:rsid w:val="003A1533"/>
    <w:rsid w:val="003A1D41"/>
    <w:rsid w:val="003A2223"/>
    <w:rsid w:val="003A273C"/>
    <w:rsid w:val="003A28CF"/>
    <w:rsid w:val="003A2A0F"/>
    <w:rsid w:val="003A2BBF"/>
    <w:rsid w:val="003A3239"/>
    <w:rsid w:val="003A3376"/>
    <w:rsid w:val="003A41E6"/>
    <w:rsid w:val="003A4230"/>
    <w:rsid w:val="003A45A1"/>
    <w:rsid w:val="003A4A91"/>
    <w:rsid w:val="003A501A"/>
    <w:rsid w:val="003A52F3"/>
    <w:rsid w:val="003A57CE"/>
    <w:rsid w:val="003A57D4"/>
    <w:rsid w:val="003A5B0A"/>
    <w:rsid w:val="003A6854"/>
    <w:rsid w:val="003A6BAC"/>
    <w:rsid w:val="003A6CB2"/>
    <w:rsid w:val="003A6EE8"/>
    <w:rsid w:val="003A7442"/>
    <w:rsid w:val="003A7BA8"/>
    <w:rsid w:val="003A7DE9"/>
    <w:rsid w:val="003A7EA1"/>
    <w:rsid w:val="003A7EF3"/>
    <w:rsid w:val="003B0446"/>
    <w:rsid w:val="003B05D0"/>
    <w:rsid w:val="003B0B79"/>
    <w:rsid w:val="003B0C06"/>
    <w:rsid w:val="003B0C5C"/>
    <w:rsid w:val="003B0E7F"/>
    <w:rsid w:val="003B159C"/>
    <w:rsid w:val="003B1AC9"/>
    <w:rsid w:val="003B1F86"/>
    <w:rsid w:val="003B225E"/>
    <w:rsid w:val="003B271E"/>
    <w:rsid w:val="003B2DF3"/>
    <w:rsid w:val="003B369F"/>
    <w:rsid w:val="003B36A3"/>
    <w:rsid w:val="003B3D34"/>
    <w:rsid w:val="003B422E"/>
    <w:rsid w:val="003B52A6"/>
    <w:rsid w:val="003B54EB"/>
    <w:rsid w:val="003B5AAF"/>
    <w:rsid w:val="003B5F13"/>
    <w:rsid w:val="003B68EF"/>
    <w:rsid w:val="003B6CC3"/>
    <w:rsid w:val="003B6E5D"/>
    <w:rsid w:val="003B70E5"/>
    <w:rsid w:val="003B7271"/>
    <w:rsid w:val="003B7FE5"/>
    <w:rsid w:val="003C02D4"/>
    <w:rsid w:val="003C072E"/>
    <w:rsid w:val="003C090F"/>
    <w:rsid w:val="003C09B0"/>
    <w:rsid w:val="003C0EC7"/>
    <w:rsid w:val="003C11C8"/>
    <w:rsid w:val="003C1208"/>
    <w:rsid w:val="003C1310"/>
    <w:rsid w:val="003C1960"/>
    <w:rsid w:val="003C2057"/>
    <w:rsid w:val="003C24D4"/>
    <w:rsid w:val="003C2702"/>
    <w:rsid w:val="003C2D9F"/>
    <w:rsid w:val="003C2DBA"/>
    <w:rsid w:val="003C2DD0"/>
    <w:rsid w:val="003C3532"/>
    <w:rsid w:val="003C3A8A"/>
    <w:rsid w:val="003C3E37"/>
    <w:rsid w:val="003C45E3"/>
    <w:rsid w:val="003C465F"/>
    <w:rsid w:val="003C4D8B"/>
    <w:rsid w:val="003C4DFC"/>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7FD"/>
    <w:rsid w:val="003D0AED"/>
    <w:rsid w:val="003D0EE0"/>
    <w:rsid w:val="003D109F"/>
    <w:rsid w:val="003D11BE"/>
    <w:rsid w:val="003D1422"/>
    <w:rsid w:val="003D1501"/>
    <w:rsid w:val="003D1F51"/>
    <w:rsid w:val="003D2478"/>
    <w:rsid w:val="003D24C6"/>
    <w:rsid w:val="003D29D9"/>
    <w:rsid w:val="003D2A61"/>
    <w:rsid w:val="003D2A72"/>
    <w:rsid w:val="003D2ABC"/>
    <w:rsid w:val="003D3259"/>
    <w:rsid w:val="003D32BF"/>
    <w:rsid w:val="003D3469"/>
    <w:rsid w:val="003D3492"/>
    <w:rsid w:val="003D3C45"/>
    <w:rsid w:val="003D3DD8"/>
    <w:rsid w:val="003D4D62"/>
    <w:rsid w:val="003D55D0"/>
    <w:rsid w:val="003D5B1F"/>
    <w:rsid w:val="003D5E9E"/>
    <w:rsid w:val="003D5EE6"/>
    <w:rsid w:val="003D5EF9"/>
    <w:rsid w:val="003D6859"/>
    <w:rsid w:val="003D77A3"/>
    <w:rsid w:val="003D79B4"/>
    <w:rsid w:val="003D7C4D"/>
    <w:rsid w:val="003E0957"/>
    <w:rsid w:val="003E0B88"/>
    <w:rsid w:val="003E109D"/>
    <w:rsid w:val="003E15FA"/>
    <w:rsid w:val="003E1D6D"/>
    <w:rsid w:val="003E212A"/>
    <w:rsid w:val="003E2481"/>
    <w:rsid w:val="003E26EE"/>
    <w:rsid w:val="003E28F0"/>
    <w:rsid w:val="003E30BB"/>
    <w:rsid w:val="003E343E"/>
    <w:rsid w:val="003E4513"/>
    <w:rsid w:val="003E50DB"/>
    <w:rsid w:val="003E55B4"/>
    <w:rsid w:val="003E55E4"/>
    <w:rsid w:val="003E5732"/>
    <w:rsid w:val="003E58DC"/>
    <w:rsid w:val="003E5FD2"/>
    <w:rsid w:val="003E670B"/>
    <w:rsid w:val="003E6A94"/>
    <w:rsid w:val="003E74DE"/>
    <w:rsid w:val="003E74E3"/>
    <w:rsid w:val="003F05C7"/>
    <w:rsid w:val="003F07A4"/>
    <w:rsid w:val="003F0946"/>
    <w:rsid w:val="003F0C93"/>
    <w:rsid w:val="003F11A8"/>
    <w:rsid w:val="003F1ED9"/>
    <w:rsid w:val="003F2CD4"/>
    <w:rsid w:val="003F2FC5"/>
    <w:rsid w:val="003F3644"/>
    <w:rsid w:val="003F3AF8"/>
    <w:rsid w:val="003F4193"/>
    <w:rsid w:val="003F47C3"/>
    <w:rsid w:val="003F48C2"/>
    <w:rsid w:val="003F4A4B"/>
    <w:rsid w:val="003F529F"/>
    <w:rsid w:val="003F5432"/>
    <w:rsid w:val="003F5568"/>
    <w:rsid w:val="003F5619"/>
    <w:rsid w:val="003F5AE8"/>
    <w:rsid w:val="003F5C03"/>
    <w:rsid w:val="003F6407"/>
    <w:rsid w:val="003F67D0"/>
    <w:rsid w:val="003F6843"/>
    <w:rsid w:val="003F6BBE"/>
    <w:rsid w:val="003F6CAF"/>
    <w:rsid w:val="003F740C"/>
    <w:rsid w:val="003F7485"/>
    <w:rsid w:val="003F7572"/>
    <w:rsid w:val="003F764F"/>
    <w:rsid w:val="003F78CF"/>
    <w:rsid w:val="003F79EB"/>
    <w:rsid w:val="003F7AE4"/>
    <w:rsid w:val="004000E8"/>
    <w:rsid w:val="00400114"/>
    <w:rsid w:val="00400AD2"/>
    <w:rsid w:val="00400C2F"/>
    <w:rsid w:val="00400C41"/>
    <w:rsid w:val="00401DE9"/>
    <w:rsid w:val="004025F8"/>
    <w:rsid w:val="00402D26"/>
    <w:rsid w:val="00402E2B"/>
    <w:rsid w:val="0040319A"/>
    <w:rsid w:val="00403305"/>
    <w:rsid w:val="004037F7"/>
    <w:rsid w:val="00403D19"/>
    <w:rsid w:val="00403E09"/>
    <w:rsid w:val="00403EDF"/>
    <w:rsid w:val="00403FE3"/>
    <w:rsid w:val="0040404B"/>
    <w:rsid w:val="004046A3"/>
    <w:rsid w:val="00404FC6"/>
    <w:rsid w:val="0040512B"/>
    <w:rsid w:val="0040557D"/>
    <w:rsid w:val="0040569D"/>
    <w:rsid w:val="00405CA5"/>
    <w:rsid w:val="00405D07"/>
    <w:rsid w:val="00406F6E"/>
    <w:rsid w:val="00406FF5"/>
    <w:rsid w:val="00407C61"/>
    <w:rsid w:val="00407CD3"/>
    <w:rsid w:val="00407DBF"/>
    <w:rsid w:val="00407F7C"/>
    <w:rsid w:val="00410134"/>
    <w:rsid w:val="00410425"/>
    <w:rsid w:val="004104F8"/>
    <w:rsid w:val="0041089C"/>
    <w:rsid w:val="00410B72"/>
    <w:rsid w:val="00410F18"/>
    <w:rsid w:val="00411440"/>
    <w:rsid w:val="0041187E"/>
    <w:rsid w:val="00411D50"/>
    <w:rsid w:val="00411F8C"/>
    <w:rsid w:val="0041263E"/>
    <w:rsid w:val="00412E65"/>
    <w:rsid w:val="00412F50"/>
    <w:rsid w:val="004130E9"/>
    <w:rsid w:val="004131F9"/>
    <w:rsid w:val="0041326D"/>
    <w:rsid w:val="0041346E"/>
    <w:rsid w:val="00413836"/>
    <w:rsid w:val="00413AAC"/>
    <w:rsid w:val="00413B6B"/>
    <w:rsid w:val="00413D60"/>
    <w:rsid w:val="00414293"/>
    <w:rsid w:val="00414331"/>
    <w:rsid w:val="00415724"/>
    <w:rsid w:val="0041659B"/>
    <w:rsid w:val="004165D6"/>
    <w:rsid w:val="004169EC"/>
    <w:rsid w:val="00416A19"/>
    <w:rsid w:val="004170ED"/>
    <w:rsid w:val="004176D9"/>
    <w:rsid w:val="00417927"/>
    <w:rsid w:val="00420057"/>
    <w:rsid w:val="0042027A"/>
    <w:rsid w:val="00420281"/>
    <w:rsid w:val="004202B8"/>
    <w:rsid w:val="004205A6"/>
    <w:rsid w:val="00420DA7"/>
    <w:rsid w:val="00421105"/>
    <w:rsid w:val="00421445"/>
    <w:rsid w:val="00421AA0"/>
    <w:rsid w:val="00421BCD"/>
    <w:rsid w:val="004220F0"/>
    <w:rsid w:val="004226E6"/>
    <w:rsid w:val="004227E3"/>
    <w:rsid w:val="004229CE"/>
    <w:rsid w:val="00423194"/>
    <w:rsid w:val="0042357A"/>
    <w:rsid w:val="00423927"/>
    <w:rsid w:val="00423BFC"/>
    <w:rsid w:val="00423C46"/>
    <w:rsid w:val="00423CC7"/>
    <w:rsid w:val="00423E7D"/>
    <w:rsid w:val="0042400D"/>
    <w:rsid w:val="00424266"/>
    <w:rsid w:val="004242F4"/>
    <w:rsid w:val="0042481A"/>
    <w:rsid w:val="00424C3A"/>
    <w:rsid w:val="00424F46"/>
    <w:rsid w:val="00424F69"/>
    <w:rsid w:val="00424F95"/>
    <w:rsid w:val="00425572"/>
    <w:rsid w:val="0042570D"/>
    <w:rsid w:val="004258FA"/>
    <w:rsid w:val="00425D6E"/>
    <w:rsid w:val="00425F91"/>
    <w:rsid w:val="004261FD"/>
    <w:rsid w:val="00426920"/>
    <w:rsid w:val="00426BB9"/>
    <w:rsid w:val="004271FE"/>
    <w:rsid w:val="00427248"/>
    <w:rsid w:val="004300C4"/>
    <w:rsid w:val="00430151"/>
    <w:rsid w:val="004302FE"/>
    <w:rsid w:val="004306D6"/>
    <w:rsid w:val="00430B0D"/>
    <w:rsid w:val="00430FD5"/>
    <w:rsid w:val="00431C5E"/>
    <w:rsid w:val="00431ED4"/>
    <w:rsid w:val="00432AB7"/>
    <w:rsid w:val="00432AC6"/>
    <w:rsid w:val="00433169"/>
    <w:rsid w:val="004331EB"/>
    <w:rsid w:val="00433A60"/>
    <w:rsid w:val="00433F0C"/>
    <w:rsid w:val="004344C0"/>
    <w:rsid w:val="0043489D"/>
    <w:rsid w:val="00434C4A"/>
    <w:rsid w:val="00434FC5"/>
    <w:rsid w:val="00435270"/>
    <w:rsid w:val="004356DD"/>
    <w:rsid w:val="00435707"/>
    <w:rsid w:val="00435709"/>
    <w:rsid w:val="00435801"/>
    <w:rsid w:val="00435866"/>
    <w:rsid w:val="004358EE"/>
    <w:rsid w:val="00435908"/>
    <w:rsid w:val="00435DB9"/>
    <w:rsid w:val="0043640D"/>
    <w:rsid w:val="004367B7"/>
    <w:rsid w:val="00436A15"/>
    <w:rsid w:val="00436F43"/>
    <w:rsid w:val="004371C7"/>
    <w:rsid w:val="00437447"/>
    <w:rsid w:val="0043788D"/>
    <w:rsid w:val="00437A0C"/>
    <w:rsid w:val="00437F73"/>
    <w:rsid w:val="00441A92"/>
    <w:rsid w:val="00441EDA"/>
    <w:rsid w:val="0044216B"/>
    <w:rsid w:val="004422BE"/>
    <w:rsid w:val="00442362"/>
    <w:rsid w:val="00442FC8"/>
    <w:rsid w:val="004438AC"/>
    <w:rsid w:val="00443B5A"/>
    <w:rsid w:val="00443BFE"/>
    <w:rsid w:val="00443D65"/>
    <w:rsid w:val="0044448F"/>
    <w:rsid w:val="00444EF7"/>
    <w:rsid w:val="00444F56"/>
    <w:rsid w:val="00445712"/>
    <w:rsid w:val="00445BAE"/>
    <w:rsid w:val="00445C5B"/>
    <w:rsid w:val="00445E4C"/>
    <w:rsid w:val="00445F61"/>
    <w:rsid w:val="00446111"/>
    <w:rsid w:val="004461AB"/>
    <w:rsid w:val="00446232"/>
    <w:rsid w:val="00446488"/>
    <w:rsid w:val="0044658C"/>
    <w:rsid w:val="004466DF"/>
    <w:rsid w:val="00446853"/>
    <w:rsid w:val="00446E99"/>
    <w:rsid w:val="004474A2"/>
    <w:rsid w:val="004475C4"/>
    <w:rsid w:val="00447ED4"/>
    <w:rsid w:val="0045002C"/>
    <w:rsid w:val="00450D0A"/>
    <w:rsid w:val="00451139"/>
    <w:rsid w:val="004512E3"/>
    <w:rsid w:val="0045177D"/>
    <w:rsid w:val="004517AA"/>
    <w:rsid w:val="00451A27"/>
    <w:rsid w:val="00452197"/>
    <w:rsid w:val="0045226D"/>
    <w:rsid w:val="004526F1"/>
    <w:rsid w:val="00452A01"/>
    <w:rsid w:val="00452C65"/>
    <w:rsid w:val="00452CAC"/>
    <w:rsid w:val="00452DD3"/>
    <w:rsid w:val="0045321A"/>
    <w:rsid w:val="004533D7"/>
    <w:rsid w:val="0045361E"/>
    <w:rsid w:val="00453C55"/>
    <w:rsid w:val="0045437B"/>
    <w:rsid w:val="00454823"/>
    <w:rsid w:val="004548D3"/>
    <w:rsid w:val="0045536B"/>
    <w:rsid w:val="00455916"/>
    <w:rsid w:val="00455BD2"/>
    <w:rsid w:val="00456212"/>
    <w:rsid w:val="0045658C"/>
    <w:rsid w:val="00456DA2"/>
    <w:rsid w:val="00457565"/>
    <w:rsid w:val="00457829"/>
    <w:rsid w:val="00457B71"/>
    <w:rsid w:val="0046019C"/>
    <w:rsid w:val="00460518"/>
    <w:rsid w:val="00460A44"/>
    <w:rsid w:val="00460E2C"/>
    <w:rsid w:val="00460E99"/>
    <w:rsid w:val="00460FF5"/>
    <w:rsid w:val="0046111E"/>
    <w:rsid w:val="004611A8"/>
    <w:rsid w:val="0046171D"/>
    <w:rsid w:val="004617F5"/>
    <w:rsid w:val="0046183D"/>
    <w:rsid w:val="00461B0A"/>
    <w:rsid w:val="00461C96"/>
    <w:rsid w:val="00461D23"/>
    <w:rsid w:val="00461FE7"/>
    <w:rsid w:val="004622BE"/>
    <w:rsid w:val="0046233E"/>
    <w:rsid w:val="0046297F"/>
    <w:rsid w:val="00462BB1"/>
    <w:rsid w:val="00462E51"/>
    <w:rsid w:val="0046356A"/>
    <w:rsid w:val="00463A78"/>
    <w:rsid w:val="00464ADB"/>
    <w:rsid w:val="004650CC"/>
    <w:rsid w:val="00465B2E"/>
    <w:rsid w:val="00465F3C"/>
    <w:rsid w:val="004669E2"/>
    <w:rsid w:val="00466AC1"/>
    <w:rsid w:val="00466B6D"/>
    <w:rsid w:val="00466CC6"/>
    <w:rsid w:val="0046704D"/>
    <w:rsid w:val="004671E7"/>
    <w:rsid w:val="004677CF"/>
    <w:rsid w:val="004701C7"/>
    <w:rsid w:val="00470564"/>
    <w:rsid w:val="00470C31"/>
    <w:rsid w:val="0047134D"/>
    <w:rsid w:val="00471682"/>
    <w:rsid w:val="00471C15"/>
    <w:rsid w:val="00471DF1"/>
    <w:rsid w:val="0047230D"/>
    <w:rsid w:val="00472465"/>
    <w:rsid w:val="0047260D"/>
    <w:rsid w:val="00472999"/>
    <w:rsid w:val="0047349A"/>
    <w:rsid w:val="004734D0"/>
    <w:rsid w:val="00473B63"/>
    <w:rsid w:val="00473C8A"/>
    <w:rsid w:val="00474771"/>
    <w:rsid w:val="00474CFE"/>
    <w:rsid w:val="0047544D"/>
    <w:rsid w:val="0047556B"/>
    <w:rsid w:val="00475889"/>
    <w:rsid w:val="004758F8"/>
    <w:rsid w:val="00475A36"/>
    <w:rsid w:val="00476175"/>
    <w:rsid w:val="004765E6"/>
    <w:rsid w:val="00476D28"/>
    <w:rsid w:val="0047722B"/>
    <w:rsid w:val="004775D3"/>
    <w:rsid w:val="0047768F"/>
    <w:rsid w:val="00477768"/>
    <w:rsid w:val="00480F1B"/>
    <w:rsid w:val="00480F4C"/>
    <w:rsid w:val="004810BA"/>
    <w:rsid w:val="00481193"/>
    <w:rsid w:val="0048135B"/>
    <w:rsid w:val="004813A8"/>
    <w:rsid w:val="004818C1"/>
    <w:rsid w:val="00481D9A"/>
    <w:rsid w:val="00481F63"/>
    <w:rsid w:val="00483711"/>
    <w:rsid w:val="00483BF6"/>
    <w:rsid w:val="00484153"/>
    <w:rsid w:val="004843A2"/>
    <w:rsid w:val="004846A6"/>
    <w:rsid w:val="004846B1"/>
    <w:rsid w:val="00485858"/>
    <w:rsid w:val="00485AA5"/>
    <w:rsid w:val="00485C5F"/>
    <w:rsid w:val="00485C9A"/>
    <w:rsid w:val="0048657C"/>
    <w:rsid w:val="0048722F"/>
    <w:rsid w:val="00487464"/>
    <w:rsid w:val="004874B0"/>
    <w:rsid w:val="0048770B"/>
    <w:rsid w:val="004901A7"/>
    <w:rsid w:val="00490251"/>
    <w:rsid w:val="00490781"/>
    <w:rsid w:val="00490DAD"/>
    <w:rsid w:val="004917D6"/>
    <w:rsid w:val="00491C77"/>
    <w:rsid w:val="00491EB7"/>
    <w:rsid w:val="0049218E"/>
    <w:rsid w:val="004922EF"/>
    <w:rsid w:val="00492BC5"/>
    <w:rsid w:val="00492D49"/>
    <w:rsid w:val="00492D84"/>
    <w:rsid w:val="00492F3A"/>
    <w:rsid w:val="0049322F"/>
    <w:rsid w:val="004935AB"/>
    <w:rsid w:val="004938F1"/>
    <w:rsid w:val="0049395A"/>
    <w:rsid w:val="0049478E"/>
    <w:rsid w:val="00494921"/>
    <w:rsid w:val="00495909"/>
    <w:rsid w:val="00495A9C"/>
    <w:rsid w:val="00495B32"/>
    <w:rsid w:val="00496031"/>
    <w:rsid w:val="00496086"/>
    <w:rsid w:val="00496419"/>
    <w:rsid w:val="004964F1"/>
    <w:rsid w:val="004965F1"/>
    <w:rsid w:val="00496970"/>
    <w:rsid w:val="00496996"/>
    <w:rsid w:val="00496AC5"/>
    <w:rsid w:val="00496AD7"/>
    <w:rsid w:val="00496D8F"/>
    <w:rsid w:val="00496E46"/>
    <w:rsid w:val="00497450"/>
    <w:rsid w:val="0049784D"/>
    <w:rsid w:val="00497850"/>
    <w:rsid w:val="00497B12"/>
    <w:rsid w:val="004A02EC"/>
    <w:rsid w:val="004A032A"/>
    <w:rsid w:val="004A06A6"/>
    <w:rsid w:val="004A0B33"/>
    <w:rsid w:val="004A0C0B"/>
    <w:rsid w:val="004A0C35"/>
    <w:rsid w:val="004A10C2"/>
    <w:rsid w:val="004A15D3"/>
    <w:rsid w:val="004A16BC"/>
    <w:rsid w:val="004A17FC"/>
    <w:rsid w:val="004A1A95"/>
    <w:rsid w:val="004A2150"/>
    <w:rsid w:val="004A259B"/>
    <w:rsid w:val="004A28F2"/>
    <w:rsid w:val="004A2A9D"/>
    <w:rsid w:val="004A2B94"/>
    <w:rsid w:val="004A3603"/>
    <w:rsid w:val="004A36EE"/>
    <w:rsid w:val="004A3A0F"/>
    <w:rsid w:val="004A3E84"/>
    <w:rsid w:val="004A40EE"/>
    <w:rsid w:val="004A43AE"/>
    <w:rsid w:val="004A46DD"/>
    <w:rsid w:val="004A4E57"/>
    <w:rsid w:val="004A4FDC"/>
    <w:rsid w:val="004A518E"/>
    <w:rsid w:val="004A5854"/>
    <w:rsid w:val="004A5BB1"/>
    <w:rsid w:val="004A5DBF"/>
    <w:rsid w:val="004A5F5E"/>
    <w:rsid w:val="004A6016"/>
    <w:rsid w:val="004A6120"/>
    <w:rsid w:val="004A64A7"/>
    <w:rsid w:val="004A6649"/>
    <w:rsid w:val="004A6A8B"/>
    <w:rsid w:val="004A6B25"/>
    <w:rsid w:val="004A708D"/>
    <w:rsid w:val="004A737C"/>
    <w:rsid w:val="004A7892"/>
    <w:rsid w:val="004B01C4"/>
    <w:rsid w:val="004B070C"/>
    <w:rsid w:val="004B084E"/>
    <w:rsid w:val="004B0BBC"/>
    <w:rsid w:val="004B0BFE"/>
    <w:rsid w:val="004B0D8C"/>
    <w:rsid w:val="004B0E16"/>
    <w:rsid w:val="004B0FCA"/>
    <w:rsid w:val="004B15F6"/>
    <w:rsid w:val="004B1776"/>
    <w:rsid w:val="004B1812"/>
    <w:rsid w:val="004B1848"/>
    <w:rsid w:val="004B20C2"/>
    <w:rsid w:val="004B2C5D"/>
    <w:rsid w:val="004B2CE5"/>
    <w:rsid w:val="004B3661"/>
    <w:rsid w:val="004B3B42"/>
    <w:rsid w:val="004B3CF0"/>
    <w:rsid w:val="004B4090"/>
    <w:rsid w:val="004B4640"/>
    <w:rsid w:val="004B4D26"/>
    <w:rsid w:val="004B5668"/>
    <w:rsid w:val="004B570D"/>
    <w:rsid w:val="004B5E0E"/>
    <w:rsid w:val="004B61AF"/>
    <w:rsid w:val="004B6319"/>
    <w:rsid w:val="004B6722"/>
    <w:rsid w:val="004B724E"/>
    <w:rsid w:val="004B72B6"/>
    <w:rsid w:val="004B7338"/>
    <w:rsid w:val="004B786D"/>
    <w:rsid w:val="004B7908"/>
    <w:rsid w:val="004B7A69"/>
    <w:rsid w:val="004B7C0C"/>
    <w:rsid w:val="004B7D33"/>
    <w:rsid w:val="004B7FA5"/>
    <w:rsid w:val="004C000A"/>
    <w:rsid w:val="004C0240"/>
    <w:rsid w:val="004C03CE"/>
    <w:rsid w:val="004C060C"/>
    <w:rsid w:val="004C08BD"/>
    <w:rsid w:val="004C0A6D"/>
    <w:rsid w:val="004C0C18"/>
    <w:rsid w:val="004C13CD"/>
    <w:rsid w:val="004C1834"/>
    <w:rsid w:val="004C18D5"/>
    <w:rsid w:val="004C1BEC"/>
    <w:rsid w:val="004C30DD"/>
    <w:rsid w:val="004C342C"/>
    <w:rsid w:val="004C3898"/>
    <w:rsid w:val="004C4C55"/>
    <w:rsid w:val="004C4FC6"/>
    <w:rsid w:val="004C50EE"/>
    <w:rsid w:val="004C5A0F"/>
    <w:rsid w:val="004C5AB6"/>
    <w:rsid w:val="004C604A"/>
    <w:rsid w:val="004C69EE"/>
    <w:rsid w:val="004C6A07"/>
    <w:rsid w:val="004C6E2F"/>
    <w:rsid w:val="004C73CB"/>
    <w:rsid w:val="004C781D"/>
    <w:rsid w:val="004D1E58"/>
    <w:rsid w:val="004D1E96"/>
    <w:rsid w:val="004D2162"/>
    <w:rsid w:val="004D259C"/>
    <w:rsid w:val="004D2866"/>
    <w:rsid w:val="004D2DF5"/>
    <w:rsid w:val="004D36B1"/>
    <w:rsid w:val="004D37C2"/>
    <w:rsid w:val="004D387A"/>
    <w:rsid w:val="004D449E"/>
    <w:rsid w:val="004D4573"/>
    <w:rsid w:val="004D4BCB"/>
    <w:rsid w:val="004D4C55"/>
    <w:rsid w:val="004D4CED"/>
    <w:rsid w:val="004D5D82"/>
    <w:rsid w:val="004D605C"/>
    <w:rsid w:val="004D669D"/>
    <w:rsid w:val="004D67C2"/>
    <w:rsid w:val="004D6858"/>
    <w:rsid w:val="004D6B00"/>
    <w:rsid w:val="004D6BCF"/>
    <w:rsid w:val="004D6DD0"/>
    <w:rsid w:val="004D6F24"/>
    <w:rsid w:val="004D6FC3"/>
    <w:rsid w:val="004D70CD"/>
    <w:rsid w:val="004D754F"/>
    <w:rsid w:val="004D78AB"/>
    <w:rsid w:val="004D7EBD"/>
    <w:rsid w:val="004E05A7"/>
    <w:rsid w:val="004E0746"/>
    <w:rsid w:val="004E07AB"/>
    <w:rsid w:val="004E0AD8"/>
    <w:rsid w:val="004E0B36"/>
    <w:rsid w:val="004E0C20"/>
    <w:rsid w:val="004E0FB6"/>
    <w:rsid w:val="004E166D"/>
    <w:rsid w:val="004E1831"/>
    <w:rsid w:val="004E20AB"/>
    <w:rsid w:val="004E2680"/>
    <w:rsid w:val="004E28F9"/>
    <w:rsid w:val="004E295A"/>
    <w:rsid w:val="004E2D1C"/>
    <w:rsid w:val="004E3138"/>
    <w:rsid w:val="004E3652"/>
    <w:rsid w:val="004E36E0"/>
    <w:rsid w:val="004E36FC"/>
    <w:rsid w:val="004E37BA"/>
    <w:rsid w:val="004E3BE7"/>
    <w:rsid w:val="004E406D"/>
    <w:rsid w:val="004E457F"/>
    <w:rsid w:val="004E462E"/>
    <w:rsid w:val="004E4A54"/>
    <w:rsid w:val="004E4C6E"/>
    <w:rsid w:val="004E56DC"/>
    <w:rsid w:val="004E59DE"/>
    <w:rsid w:val="004E62DD"/>
    <w:rsid w:val="004E6462"/>
    <w:rsid w:val="004E74E9"/>
    <w:rsid w:val="004E76F4"/>
    <w:rsid w:val="004E77DD"/>
    <w:rsid w:val="004E7A69"/>
    <w:rsid w:val="004F09FF"/>
    <w:rsid w:val="004F0B4E"/>
    <w:rsid w:val="004F0B6C"/>
    <w:rsid w:val="004F12E3"/>
    <w:rsid w:val="004F1668"/>
    <w:rsid w:val="004F189C"/>
    <w:rsid w:val="004F2078"/>
    <w:rsid w:val="004F223C"/>
    <w:rsid w:val="004F26DA"/>
    <w:rsid w:val="004F2808"/>
    <w:rsid w:val="004F2EFC"/>
    <w:rsid w:val="004F3588"/>
    <w:rsid w:val="004F3DA1"/>
    <w:rsid w:val="004F4011"/>
    <w:rsid w:val="004F431F"/>
    <w:rsid w:val="004F4361"/>
    <w:rsid w:val="004F4B9B"/>
    <w:rsid w:val="004F4D25"/>
    <w:rsid w:val="004F4DA3"/>
    <w:rsid w:val="004F52C3"/>
    <w:rsid w:val="004F545E"/>
    <w:rsid w:val="004F596D"/>
    <w:rsid w:val="004F5FD0"/>
    <w:rsid w:val="004F6196"/>
    <w:rsid w:val="004F6A37"/>
    <w:rsid w:val="004F6A98"/>
    <w:rsid w:val="004F6C7F"/>
    <w:rsid w:val="0050056D"/>
    <w:rsid w:val="00500A38"/>
    <w:rsid w:val="00500C88"/>
    <w:rsid w:val="00500FFC"/>
    <w:rsid w:val="0050187C"/>
    <w:rsid w:val="00501F1C"/>
    <w:rsid w:val="0050226B"/>
    <w:rsid w:val="00502718"/>
    <w:rsid w:val="00502BAB"/>
    <w:rsid w:val="00502F00"/>
    <w:rsid w:val="00502FB8"/>
    <w:rsid w:val="00504265"/>
    <w:rsid w:val="00504565"/>
    <w:rsid w:val="00504774"/>
    <w:rsid w:val="00504BF7"/>
    <w:rsid w:val="00504FA1"/>
    <w:rsid w:val="005051F1"/>
    <w:rsid w:val="00505213"/>
    <w:rsid w:val="005054CF"/>
    <w:rsid w:val="00505587"/>
    <w:rsid w:val="00505B5B"/>
    <w:rsid w:val="00505BFD"/>
    <w:rsid w:val="00505C3D"/>
    <w:rsid w:val="00506557"/>
    <w:rsid w:val="005065A0"/>
    <w:rsid w:val="0050677A"/>
    <w:rsid w:val="005067B5"/>
    <w:rsid w:val="00506B9B"/>
    <w:rsid w:val="005070CF"/>
    <w:rsid w:val="00507669"/>
    <w:rsid w:val="005104AC"/>
    <w:rsid w:val="00510783"/>
    <w:rsid w:val="005108D8"/>
    <w:rsid w:val="00511462"/>
    <w:rsid w:val="00511654"/>
    <w:rsid w:val="005116F9"/>
    <w:rsid w:val="00511702"/>
    <w:rsid w:val="0051177A"/>
    <w:rsid w:val="00511AF6"/>
    <w:rsid w:val="00511B08"/>
    <w:rsid w:val="00511CF1"/>
    <w:rsid w:val="00512133"/>
    <w:rsid w:val="00512326"/>
    <w:rsid w:val="0051269F"/>
    <w:rsid w:val="00512F06"/>
    <w:rsid w:val="005130F2"/>
    <w:rsid w:val="005135FA"/>
    <w:rsid w:val="005137FF"/>
    <w:rsid w:val="005142FD"/>
    <w:rsid w:val="005148EA"/>
    <w:rsid w:val="00514AD2"/>
    <w:rsid w:val="00514C71"/>
    <w:rsid w:val="00514E95"/>
    <w:rsid w:val="005153A7"/>
    <w:rsid w:val="005153AE"/>
    <w:rsid w:val="0051544F"/>
    <w:rsid w:val="005157F4"/>
    <w:rsid w:val="00515A55"/>
    <w:rsid w:val="00515E52"/>
    <w:rsid w:val="005161B6"/>
    <w:rsid w:val="00516E51"/>
    <w:rsid w:val="00516E9B"/>
    <w:rsid w:val="005174FA"/>
    <w:rsid w:val="005175A8"/>
    <w:rsid w:val="00517F7B"/>
    <w:rsid w:val="005208D3"/>
    <w:rsid w:val="005210CA"/>
    <w:rsid w:val="005211A0"/>
    <w:rsid w:val="00521252"/>
    <w:rsid w:val="00521551"/>
    <w:rsid w:val="0052194D"/>
    <w:rsid w:val="005219CF"/>
    <w:rsid w:val="00521D4F"/>
    <w:rsid w:val="0052248B"/>
    <w:rsid w:val="0052272F"/>
    <w:rsid w:val="005232FA"/>
    <w:rsid w:val="005233BC"/>
    <w:rsid w:val="005237DC"/>
    <w:rsid w:val="005239A2"/>
    <w:rsid w:val="00523A88"/>
    <w:rsid w:val="0052415D"/>
    <w:rsid w:val="0052450C"/>
    <w:rsid w:val="005246AA"/>
    <w:rsid w:val="00524A15"/>
    <w:rsid w:val="00524A88"/>
    <w:rsid w:val="00524D78"/>
    <w:rsid w:val="00525354"/>
    <w:rsid w:val="005255B7"/>
    <w:rsid w:val="00525AF1"/>
    <w:rsid w:val="00525D24"/>
    <w:rsid w:val="00526080"/>
    <w:rsid w:val="00526570"/>
    <w:rsid w:val="00526666"/>
    <w:rsid w:val="0052688C"/>
    <w:rsid w:val="00526912"/>
    <w:rsid w:val="005269B8"/>
    <w:rsid w:val="00526CD1"/>
    <w:rsid w:val="00527001"/>
    <w:rsid w:val="00527161"/>
    <w:rsid w:val="005272ED"/>
    <w:rsid w:val="00527A26"/>
    <w:rsid w:val="00527DA1"/>
    <w:rsid w:val="005303C3"/>
    <w:rsid w:val="00530DAA"/>
    <w:rsid w:val="00530DD7"/>
    <w:rsid w:val="00530F80"/>
    <w:rsid w:val="0053191D"/>
    <w:rsid w:val="00531AE2"/>
    <w:rsid w:val="00532457"/>
    <w:rsid w:val="005326F6"/>
    <w:rsid w:val="00532E66"/>
    <w:rsid w:val="00532E8E"/>
    <w:rsid w:val="00533CBD"/>
    <w:rsid w:val="00533D6B"/>
    <w:rsid w:val="00533DEA"/>
    <w:rsid w:val="00533E8F"/>
    <w:rsid w:val="00533EBD"/>
    <w:rsid w:val="005341D0"/>
    <w:rsid w:val="0053470E"/>
    <w:rsid w:val="005347D5"/>
    <w:rsid w:val="00534A28"/>
    <w:rsid w:val="00534B53"/>
    <w:rsid w:val="00534B59"/>
    <w:rsid w:val="00534C05"/>
    <w:rsid w:val="00534CED"/>
    <w:rsid w:val="00535181"/>
    <w:rsid w:val="00535212"/>
    <w:rsid w:val="00535324"/>
    <w:rsid w:val="0053590F"/>
    <w:rsid w:val="00535F8E"/>
    <w:rsid w:val="00536759"/>
    <w:rsid w:val="005368C0"/>
    <w:rsid w:val="00536BBE"/>
    <w:rsid w:val="005372C8"/>
    <w:rsid w:val="00537C62"/>
    <w:rsid w:val="00537EB3"/>
    <w:rsid w:val="00540361"/>
    <w:rsid w:val="00540CE1"/>
    <w:rsid w:val="00540D4C"/>
    <w:rsid w:val="00541199"/>
    <w:rsid w:val="0054147C"/>
    <w:rsid w:val="005418EE"/>
    <w:rsid w:val="00541A32"/>
    <w:rsid w:val="00541AF9"/>
    <w:rsid w:val="00541CFD"/>
    <w:rsid w:val="0054217B"/>
    <w:rsid w:val="00542F77"/>
    <w:rsid w:val="0054313D"/>
    <w:rsid w:val="00543222"/>
    <w:rsid w:val="005434D3"/>
    <w:rsid w:val="00543848"/>
    <w:rsid w:val="00543BB2"/>
    <w:rsid w:val="00543D98"/>
    <w:rsid w:val="005447D4"/>
    <w:rsid w:val="005451DB"/>
    <w:rsid w:val="0054522C"/>
    <w:rsid w:val="00545D0C"/>
    <w:rsid w:val="00545FEE"/>
    <w:rsid w:val="00546669"/>
    <w:rsid w:val="00546872"/>
    <w:rsid w:val="00546970"/>
    <w:rsid w:val="0054699B"/>
    <w:rsid w:val="00546D11"/>
    <w:rsid w:val="00547419"/>
    <w:rsid w:val="0054758D"/>
    <w:rsid w:val="00547A0F"/>
    <w:rsid w:val="00547BFF"/>
    <w:rsid w:val="00547FDE"/>
    <w:rsid w:val="005500ED"/>
    <w:rsid w:val="005502DF"/>
    <w:rsid w:val="00550D63"/>
    <w:rsid w:val="00550FB1"/>
    <w:rsid w:val="00551846"/>
    <w:rsid w:val="00551C18"/>
    <w:rsid w:val="00551DFB"/>
    <w:rsid w:val="00552315"/>
    <w:rsid w:val="005524E2"/>
    <w:rsid w:val="00552829"/>
    <w:rsid w:val="00552B90"/>
    <w:rsid w:val="005532C7"/>
    <w:rsid w:val="0055337C"/>
    <w:rsid w:val="0055383E"/>
    <w:rsid w:val="00553CFB"/>
    <w:rsid w:val="005540FC"/>
    <w:rsid w:val="00554171"/>
    <w:rsid w:val="005541AD"/>
    <w:rsid w:val="00554BA2"/>
    <w:rsid w:val="00554E19"/>
    <w:rsid w:val="00554FB7"/>
    <w:rsid w:val="00554FCF"/>
    <w:rsid w:val="0055538F"/>
    <w:rsid w:val="005554B5"/>
    <w:rsid w:val="00555941"/>
    <w:rsid w:val="00555F19"/>
    <w:rsid w:val="00556187"/>
    <w:rsid w:val="00556676"/>
    <w:rsid w:val="00556BC5"/>
    <w:rsid w:val="00557132"/>
    <w:rsid w:val="0055717B"/>
    <w:rsid w:val="00557D94"/>
    <w:rsid w:val="00560E50"/>
    <w:rsid w:val="0056121F"/>
    <w:rsid w:val="00561C2C"/>
    <w:rsid w:val="00561C3D"/>
    <w:rsid w:val="00561D91"/>
    <w:rsid w:val="00561F1D"/>
    <w:rsid w:val="00561FEF"/>
    <w:rsid w:val="00562102"/>
    <w:rsid w:val="00562636"/>
    <w:rsid w:val="005628B7"/>
    <w:rsid w:val="00562E5B"/>
    <w:rsid w:val="00562FB1"/>
    <w:rsid w:val="00563BCB"/>
    <w:rsid w:val="00563ECC"/>
    <w:rsid w:val="0056572F"/>
    <w:rsid w:val="00565DC4"/>
    <w:rsid w:val="005663A9"/>
    <w:rsid w:val="0056656A"/>
    <w:rsid w:val="0056692E"/>
    <w:rsid w:val="00566BD3"/>
    <w:rsid w:val="00566DB0"/>
    <w:rsid w:val="00567332"/>
    <w:rsid w:val="005677F3"/>
    <w:rsid w:val="00567B94"/>
    <w:rsid w:val="00567C78"/>
    <w:rsid w:val="00570181"/>
    <w:rsid w:val="00570899"/>
    <w:rsid w:val="00570AA2"/>
    <w:rsid w:val="00570BFF"/>
    <w:rsid w:val="0057136D"/>
    <w:rsid w:val="00571674"/>
    <w:rsid w:val="00572505"/>
    <w:rsid w:val="00572CCA"/>
    <w:rsid w:val="005731E5"/>
    <w:rsid w:val="0057386B"/>
    <w:rsid w:val="00573E15"/>
    <w:rsid w:val="0057412C"/>
    <w:rsid w:val="0057478B"/>
    <w:rsid w:val="0057494E"/>
    <w:rsid w:val="00574CEF"/>
    <w:rsid w:val="0057541B"/>
    <w:rsid w:val="0057565C"/>
    <w:rsid w:val="0057575B"/>
    <w:rsid w:val="00575874"/>
    <w:rsid w:val="00575CCD"/>
    <w:rsid w:val="00575EF0"/>
    <w:rsid w:val="0057618A"/>
    <w:rsid w:val="00576315"/>
    <w:rsid w:val="00576B24"/>
    <w:rsid w:val="00577413"/>
    <w:rsid w:val="00577D45"/>
    <w:rsid w:val="00577D60"/>
    <w:rsid w:val="005808E4"/>
    <w:rsid w:val="00580E0D"/>
    <w:rsid w:val="00580F22"/>
    <w:rsid w:val="0058162A"/>
    <w:rsid w:val="00582065"/>
    <w:rsid w:val="005820A5"/>
    <w:rsid w:val="0058263B"/>
    <w:rsid w:val="00582809"/>
    <w:rsid w:val="0058284A"/>
    <w:rsid w:val="005829D8"/>
    <w:rsid w:val="00582AF5"/>
    <w:rsid w:val="00582C0A"/>
    <w:rsid w:val="00582E75"/>
    <w:rsid w:val="00582EFE"/>
    <w:rsid w:val="00583779"/>
    <w:rsid w:val="005843BB"/>
    <w:rsid w:val="00584427"/>
    <w:rsid w:val="00584CEE"/>
    <w:rsid w:val="00584FC2"/>
    <w:rsid w:val="005850F6"/>
    <w:rsid w:val="005851C3"/>
    <w:rsid w:val="005858D1"/>
    <w:rsid w:val="00585D02"/>
    <w:rsid w:val="00586A0A"/>
    <w:rsid w:val="00586B75"/>
    <w:rsid w:val="0058724F"/>
    <w:rsid w:val="0058734E"/>
    <w:rsid w:val="0058798C"/>
    <w:rsid w:val="005900FA"/>
    <w:rsid w:val="00590592"/>
    <w:rsid w:val="005910EB"/>
    <w:rsid w:val="005911EA"/>
    <w:rsid w:val="00591534"/>
    <w:rsid w:val="00591640"/>
    <w:rsid w:val="005921AC"/>
    <w:rsid w:val="00592E1A"/>
    <w:rsid w:val="00592EA9"/>
    <w:rsid w:val="00593146"/>
    <w:rsid w:val="0059336F"/>
    <w:rsid w:val="005935A4"/>
    <w:rsid w:val="005936C8"/>
    <w:rsid w:val="00593768"/>
    <w:rsid w:val="00593A65"/>
    <w:rsid w:val="00593C25"/>
    <w:rsid w:val="00594644"/>
    <w:rsid w:val="0059480D"/>
    <w:rsid w:val="005948C2"/>
    <w:rsid w:val="00594B24"/>
    <w:rsid w:val="0059520A"/>
    <w:rsid w:val="00595A58"/>
    <w:rsid w:val="00595DCA"/>
    <w:rsid w:val="00595DDD"/>
    <w:rsid w:val="00595FD7"/>
    <w:rsid w:val="00596469"/>
    <w:rsid w:val="00596A51"/>
    <w:rsid w:val="00596C97"/>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B06"/>
    <w:rsid w:val="005A1C9D"/>
    <w:rsid w:val="005A209A"/>
    <w:rsid w:val="005A209C"/>
    <w:rsid w:val="005A240F"/>
    <w:rsid w:val="005A2730"/>
    <w:rsid w:val="005A297A"/>
    <w:rsid w:val="005A2B1E"/>
    <w:rsid w:val="005A2E42"/>
    <w:rsid w:val="005A3060"/>
    <w:rsid w:val="005A3466"/>
    <w:rsid w:val="005A367C"/>
    <w:rsid w:val="005A3A20"/>
    <w:rsid w:val="005A454C"/>
    <w:rsid w:val="005A4948"/>
    <w:rsid w:val="005A4CBF"/>
    <w:rsid w:val="005A4E1D"/>
    <w:rsid w:val="005A4EA6"/>
    <w:rsid w:val="005A5223"/>
    <w:rsid w:val="005A5490"/>
    <w:rsid w:val="005A6421"/>
    <w:rsid w:val="005A662D"/>
    <w:rsid w:val="005A68A0"/>
    <w:rsid w:val="005A6D72"/>
    <w:rsid w:val="005A6DCC"/>
    <w:rsid w:val="005A6DD5"/>
    <w:rsid w:val="005A71E8"/>
    <w:rsid w:val="005B000B"/>
    <w:rsid w:val="005B0638"/>
    <w:rsid w:val="005B0904"/>
    <w:rsid w:val="005B0D0E"/>
    <w:rsid w:val="005B0FDD"/>
    <w:rsid w:val="005B145B"/>
    <w:rsid w:val="005B1A6A"/>
    <w:rsid w:val="005B25AB"/>
    <w:rsid w:val="005B3475"/>
    <w:rsid w:val="005B3494"/>
    <w:rsid w:val="005B3514"/>
    <w:rsid w:val="005B35D7"/>
    <w:rsid w:val="005B3605"/>
    <w:rsid w:val="005B392A"/>
    <w:rsid w:val="005B3AA3"/>
    <w:rsid w:val="005B3E2A"/>
    <w:rsid w:val="005B438F"/>
    <w:rsid w:val="005B49DB"/>
    <w:rsid w:val="005B4A35"/>
    <w:rsid w:val="005B4B2E"/>
    <w:rsid w:val="005B4BAB"/>
    <w:rsid w:val="005B546A"/>
    <w:rsid w:val="005B54F7"/>
    <w:rsid w:val="005B570F"/>
    <w:rsid w:val="005B5F74"/>
    <w:rsid w:val="005B6345"/>
    <w:rsid w:val="005B64E1"/>
    <w:rsid w:val="005B6F83"/>
    <w:rsid w:val="005B6FB3"/>
    <w:rsid w:val="005B709C"/>
    <w:rsid w:val="005B73FD"/>
    <w:rsid w:val="005B75CA"/>
    <w:rsid w:val="005B7691"/>
    <w:rsid w:val="005B7B05"/>
    <w:rsid w:val="005B7C7D"/>
    <w:rsid w:val="005C0024"/>
    <w:rsid w:val="005C0119"/>
    <w:rsid w:val="005C09EA"/>
    <w:rsid w:val="005C137B"/>
    <w:rsid w:val="005C14EC"/>
    <w:rsid w:val="005C163C"/>
    <w:rsid w:val="005C1AB6"/>
    <w:rsid w:val="005C1F7C"/>
    <w:rsid w:val="005C2345"/>
    <w:rsid w:val="005C25CE"/>
    <w:rsid w:val="005C2BAA"/>
    <w:rsid w:val="005C2BDC"/>
    <w:rsid w:val="005C2F9C"/>
    <w:rsid w:val="005C337C"/>
    <w:rsid w:val="005C364D"/>
    <w:rsid w:val="005C3D55"/>
    <w:rsid w:val="005C3F54"/>
    <w:rsid w:val="005C3FFA"/>
    <w:rsid w:val="005C486A"/>
    <w:rsid w:val="005C4A6B"/>
    <w:rsid w:val="005C4CB0"/>
    <w:rsid w:val="005C5529"/>
    <w:rsid w:val="005C618D"/>
    <w:rsid w:val="005C6B93"/>
    <w:rsid w:val="005C6FE8"/>
    <w:rsid w:val="005C726C"/>
    <w:rsid w:val="005C74FB"/>
    <w:rsid w:val="005C77A7"/>
    <w:rsid w:val="005C77B9"/>
    <w:rsid w:val="005C7C1A"/>
    <w:rsid w:val="005C7D48"/>
    <w:rsid w:val="005D08B3"/>
    <w:rsid w:val="005D0E9E"/>
    <w:rsid w:val="005D1602"/>
    <w:rsid w:val="005D1B77"/>
    <w:rsid w:val="005D1B9A"/>
    <w:rsid w:val="005D2931"/>
    <w:rsid w:val="005D341C"/>
    <w:rsid w:val="005D3628"/>
    <w:rsid w:val="005D3E8F"/>
    <w:rsid w:val="005D4031"/>
    <w:rsid w:val="005D456B"/>
    <w:rsid w:val="005D4844"/>
    <w:rsid w:val="005D4919"/>
    <w:rsid w:val="005D4A7D"/>
    <w:rsid w:val="005D4C19"/>
    <w:rsid w:val="005D4C20"/>
    <w:rsid w:val="005D4F15"/>
    <w:rsid w:val="005D507B"/>
    <w:rsid w:val="005D5195"/>
    <w:rsid w:val="005D5B3C"/>
    <w:rsid w:val="005D5CAD"/>
    <w:rsid w:val="005D5DA8"/>
    <w:rsid w:val="005D6259"/>
    <w:rsid w:val="005D6552"/>
    <w:rsid w:val="005D6CDE"/>
    <w:rsid w:val="005D6D46"/>
    <w:rsid w:val="005D6E3C"/>
    <w:rsid w:val="005D7ED5"/>
    <w:rsid w:val="005E0856"/>
    <w:rsid w:val="005E08D7"/>
    <w:rsid w:val="005E0DAA"/>
    <w:rsid w:val="005E0E35"/>
    <w:rsid w:val="005E0F00"/>
    <w:rsid w:val="005E17AE"/>
    <w:rsid w:val="005E2672"/>
    <w:rsid w:val="005E28BC"/>
    <w:rsid w:val="005E3458"/>
    <w:rsid w:val="005E349E"/>
    <w:rsid w:val="005E385F"/>
    <w:rsid w:val="005E49D4"/>
    <w:rsid w:val="005E4DCA"/>
    <w:rsid w:val="005E5141"/>
    <w:rsid w:val="005E5881"/>
    <w:rsid w:val="005E5AEF"/>
    <w:rsid w:val="005E5B81"/>
    <w:rsid w:val="005E5F4F"/>
    <w:rsid w:val="005E5FFA"/>
    <w:rsid w:val="005E60CE"/>
    <w:rsid w:val="005E63D8"/>
    <w:rsid w:val="005E6419"/>
    <w:rsid w:val="005E6EFB"/>
    <w:rsid w:val="005E73E6"/>
    <w:rsid w:val="005E7A55"/>
    <w:rsid w:val="005F0419"/>
    <w:rsid w:val="005F0691"/>
    <w:rsid w:val="005F0833"/>
    <w:rsid w:val="005F0855"/>
    <w:rsid w:val="005F0890"/>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20C"/>
    <w:rsid w:val="00600213"/>
    <w:rsid w:val="006003A1"/>
    <w:rsid w:val="006005AA"/>
    <w:rsid w:val="00600CEB"/>
    <w:rsid w:val="00600E9C"/>
    <w:rsid w:val="00600ED7"/>
    <w:rsid w:val="0060188E"/>
    <w:rsid w:val="00601982"/>
    <w:rsid w:val="00601B8F"/>
    <w:rsid w:val="00602579"/>
    <w:rsid w:val="0060283C"/>
    <w:rsid w:val="00602E3E"/>
    <w:rsid w:val="006031EE"/>
    <w:rsid w:val="0060373A"/>
    <w:rsid w:val="00603D79"/>
    <w:rsid w:val="006044CB"/>
    <w:rsid w:val="00604526"/>
    <w:rsid w:val="0060477D"/>
    <w:rsid w:val="006048AF"/>
    <w:rsid w:val="00604F14"/>
    <w:rsid w:val="006055B5"/>
    <w:rsid w:val="00605738"/>
    <w:rsid w:val="006059D6"/>
    <w:rsid w:val="00606595"/>
    <w:rsid w:val="00607117"/>
    <w:rsid w:val="0060789A"/>
    <w:rsid w:val="00607A9A"/>
    <w:rsid w:val="00610923"/>
    <w:rsid w:val="00610978"/>
    <w:rsid w:val="006109AE"/>
    <w:rsid w:val="00610A59"/>
    <w:rsid w:val="00611224"/>
    <w:rsid w:val="00611754"/>
    <w:rsid w:val="00611B83"/>
    <w:rsid w:val="006121AF"/>
    <w:rsid w:val="0061262E"/>
    <w:rsid w:val="0061297E"/>
    <w:rsid w:val="006129B4"/>
    <w:rsid w:val="00613257"/>
    <w:rsid w:val="00613325"/>
    <w:rsid w:val="00613382"/>
    <w:rsid w:val="006136CA"/>
    <w:rsid w:val="006139B8"/>
    <w:rsid w:val="00613EEA"/>
    <w:rsid w:val="0061434D"/>
    <w:rsid w:val="006147B0"/>
    <w:rsid w:val="00614FA2"/>
    <w:rsid w:val="006151A4"/>
    <w:rsid w:val="00615B56"/>
    <w:rsid w:val="00616101"/>
    <w:rsid w:val="00616337"/>
    <w:rsid w:val="0061643B"/>
    <w:rsid w:val="00616757"/>
    <w:rsid w:val="006167FF"/>
    <w:rsid w:val="006168D8"/>
    <w:rsid w:val="00616C46"/>
    <w:rsid w:val="00616E09"/>
    <w:rsid w:val="00617A53"/>
    <w:rsid w:val="00617A83"/>
    <w:rsid w:val="00620172"/>
    <w:rsid w:val="006203F7"/>
    <w:rsid w:val="00620985"/>
    <w:rsid w:val="00620A71"/>
    <w:rsid w:val="00620CB7"/>
    <w:rsid w:val="00620D80"/>
    <w:rsid w:val="00620DE7"/>
    <w:rsid w:val="00620EF7"/>
    <w:rsid w:val="006212CE"/>
    <w:rsid w:val="00621517"/>
    <w:rsid w:val="006216F1"/>
    <w:rsid w:val="0062180B"/>
    <w:rsid w:val="006219DF"/>
    <w:rsid w:val="00621EFE"/>
    <w:rsid w:val="00621F8B"/>
    <w:rsid w:val="00622142"/>
    <w:rsid w:val="00622283"/>
    <w:rsid w:val="00622947"/>
    <w:rsid w:val="00622ED5"/>
    <w:rsid w:val="006234A6"/>
    <w:rsid w:val="0062430F"/>
    <w:rsid w:val="006247C8"/>
    <w:rsid w:val="006254EE"/>
    <w:rsid w:val="00625D20"/>
    <w:rsid w:val="00625EF5"/>
    <w:rsid w:val="006262E8"/>
    <w:rsid w:val="00626451"/>
    <w:rsid w:val="006265B4"/>
    <w:rsid w:val="006269EE"/>
    <w:rsid w:val="00626A71"/>
    <w:rsid w:val="006275F0"/>
    <w:rsid w:val="00627D88"/>
    <w:rsid w:val="00630001"/>
    <w:rsid w:val="00630433"/>
    <w:rsid w:val="0063082B"/>
    <w:rsid w:val="00630DA1"/>
    <w:rsid w:val="006311B3"/>
    <w:rsid w:val="00631474"/>
    <w:rsid w:val="006315D5"/>
    <w:rsid w:val="0063192B"/>
    <w:rsid w:val="00631F64"/>
    <w:rsid w:val="00632007"/>
    <w:rsid w:val="006326A8"/>
    <w:rsid w:val="006326FE"/>
    <w:rsid w:val="0063284C"/>
    <w:rsid w:val="00633467"/>
    <w:rsid w:val="00633B67"/>
    <w:rsid w:val="006340F7"/>
    <w:rsid w:val="006348C3"/>
    <w:rsid w:val="00634EAB"/>
    <w:rsid w:val="00635168"/>
    <w:rsid w:val="006352E1"/>
    <w:rsid w:val="0063597D"/>
    <w:rsid w:val="00635ECA"/>
    <w:rsid w:val="00636096"/>
    <w:rsid w:val="00636398"/>
    <w:rsid w:val="0063643F"/>
    <w:rsid w:val="006365B6"/>
    <w:rsid w:val="006368D3"/>
    <w:rsid w:val="00636FA8"/>
    <w:rsid w:val="00637144"/>
    <w:rsid w:val="006376CB"/>
    <w:rsid w:val="006377EC"/>
    <w:rsid w:val="00637BF4"/>
    <w:rsid w:val="00637FD6"/>
    <w:rsid w:val="0064014D"/>
    <w:rsid w:val="0064020E"/>
    <w:rsid w:val="0064151F"/>
    <w:rsid w:val="00641533"/>
    <w:rsid w:val="00641FCD"/>
    <w:rsid w:val="00641FF1"/>
    <w:rsid w:val="0064208D"/>
    <w:rsid w:val="006422F6"/>
    <w:rsid w:val="00642360"/>
    <w:rsid w:val="00642826"/>
    <w:rsid w:val="00642DD6"/>
    <w:rsid w:val="00643175"/>
    <w:rsid w:val="00643475"/>
    <w:rsid w:val="0064383B"/>
    <w:rsid w:val="0064396A"/>
    <w:rsid w:val="00644130"/>
    <w:rsid w:val="00644650"/>
    <w:rsid w:val="00644DE7"/>
    <w:rsid w:val="00645287"/>
    <w:rsid w:val="00645816"/>
    <w:rsid w:val="00645DD1"/>
    <w:rsid w:val="0064605E"/>
    <w:rsid w:val="006460E1"/>
    <w:rsid w:val="00646208"/>
    <w:rsid w:val="0064624E"/>
    <w:rsid w:val="0064639C"/>
    <w:rsid w:val="00646502"/>
    <w:rsid w:val="006466F1"/>
    <w:rsid w:val="00646DCD"/>
    <w:rsid w:val="006474CA"/>
    <w:rsid w:val="0064761D"/>
    <w:rsid w:val="006476CD"/>
    <w:rsid w:val="00647BBE"/>
    <w:rsid w:val="00647CB5"/>
    <w:rsid w:val="00650661"/>
    <w:rsid w:val="006506BA"/>
    <w:rsid w:val="00650838"/>
    <w:rsid w:val="00650AB9"/>
    <w:rsid w:val="00650B4F"/>
    <w:rsid w:val="00651EF5"/>
    <w:rsid w:val="00652466"/>
    <w:rsid w:val="006525EC"/>
    <w:rsid w:val="00652663"/>
    <w:rsid w:val="00652754"/>
    <w:rsid w:val="00652963"/>
    <w:rsid w:val="0065357E"/>
    <w:rsid w:val="00653EA4"/>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57F22"/>
    <w:rsid w:val="0066011D"/>
    <w:rsid w:val="00660179"/>
    <w:rsid w:val="006603B3"/>
    <w:rsid w:val="00660555"/>
    <w:rsid w:val="006607C0"/>
    <w:rsid w:val="00660A2D"/>
    <w:rsid w:val="006613A6"/>
    <w:rsid w:val="0066180F"/>
    <w:rsid w:val="00661833"/>
    <w:rsid w:val="00661940"/>
    <w:rsid w:val="00661F36"/>
    <w:rsid w:val="00661F81"/>
    <w:rsid w:val="00661F8E"/>
    <w:rsid w:val="006627A2"/>
    <w:rsid w:val="00662936"/>
    <w:rsid w:val="00662B6D"/>
    <w:rsid w:val="006632DD"/>
    <w:rsid w:val="006634E6"/>
    <w:rsid w:val="00663838"/>
    <w:rsid w:val="0066385F"/>
    <w:rsid w:val="00663F91"/>
    <w:rsid w:val="00664A22"/>
    <w:rsid w:val="00664EAF"/>
    <w:rsid w:val="006653D6"/>
    <w:rsid w:val="006654B8"/>
    <w:rsid w:val="006655EE"/>
    <w:rsid w:val="00667EE7"/>
    <w:rsid w:val="00670005"/>
    <w:rsid w:val="0067030E"/>
    <w:rsid w:val="006705D8"/>
    <w:rsid w:val="0067086D"/>
    <w:rsid w:val="00670922"/>
    <w:rsid w:val="00670AB3"/>
    <w:rsid w:val="00670B7B"/>
    <w:rsid w:val="00670BE1"/>
    <w:rsid w:val="006712CA"/>
    <w:rsid w:val="0067192F"/>
    <w:rsid w:val="0067218F"/>
    <w:rsid w:val="006721EE"/>
    <w:rsid w:val="00672777"/>
    <w:rsid w:val="00672B20"/>
    <w:rsid w:val="006734DB"/>
    <w:rsid w:val="006740A9"/>
    <w:rsid w:val="006741F2"/>
    <w:rsid w:val="0067427F"/>
    <w:rsid w:val="0067429D"/>
    <w:rsid w:val="00674A36"/>
    <w:rsid w:val="00674CC3"/>
    <w:rsid w:val="00674FEB"/>
    <w:rsid w:val="0067584A"/>
    <w:rsid w:val="00675C72"/>
    <w:rsid w:val="00676134"/>
    <w:rsid w:val="006761EA"/>
    <w:rsid w:val="00676992"/>
    <w:rsid w:val="00676A03"/>
    <w:rsid w:val="00676AE1"/>
    <w:rsid w:val="00676B21"/>
    <w:rsid w:val="00677150"/>
    <w:rsid w:val="006771F9"/>
    <w:rsid w:val="00677484"/>
    <w:rsid w:val="006774A9"/>
    <w:rsid w:val="006776D7"/>
    <w:rsid w:val="00677942"/>
    <w:rsid w:val="00677B96"/>
    <w:rsid w:val="00677BF9"/>
    <w:rsid w:val="00677FCA"/>
    <w:rsid w:val="00680C16"/>
    <w:rsid w:val="00680F2D"/>
    <w:rsid w:val="00681003"/>
    <w:rsid w:val="0068176D"/>
    <w:rsid w:val="006817C9"/>
    <w:rsid w:val="0068305B"/>
    <w:rsid w:val="00683629"/>
    <w:rsid w:val="00683ECE"/>
    <w:rsid w:val="006840AA"/>
    <w:rsid w:val="00684425"/>
    <w:rsid w:val="00684D08"/>
    <w:rsid w:val="00684DEE"/>
    <w:rsid w:val="00684E0B"/>
    <w:rsid w:val="006851E8"/>
    <w:rsid w:val="006855E6"/>
    <w:rsid w:val="00685DA1"/>
    <w:rsid w:val="00686164"/>
    <w:rsid w:val="00686261"/>
    <w:rsid w:val="00686715"/>
    <w:rsid w:val="006870F1"/>
    <w:rsid w:val="00687657"/>
    <w:rsid w:val="0069077F"/>
    <w:rsid w:val="00690D9D"/>
    <w:rsid w:val="0069194B"/>
    <w:rsid w:val="006919BC"/>
    <w:rsid w:val="00691F43"/>
    <w:rsid w:val="006923A4"/>
    <w:rsid w:val="00692539"/>
    <w:rsid w:val="00692850"/>
    <w:rsid w:val="00692A31"/>
    <w:rsid w:val="00692CB9"/>
    <w:rsid w:val="00693075"/>
    <w:rsid w:val="006930E4"/>
    <w:rsid w:val="006938B9"/>
    <w:rsid w:val="00693BA3"/>
    <w:rsid w:val="00693D4F"/>
    <w:rsid w:val="00694136"/>
    <w:rsid w:val="0069417C"/>
    <w:rsid w:val="0069433B"/>
    <w:rsid w:val="006943FB"/>
    <w:rsid w:val="006943FF"/>
    <w:rsid w:val="00694711"/>
    <w:rsid w:val="0069472E"/>
    <w:rsid w:val="00694A73"/>
    <w:rsid w:val="00694B5A"/>
    <w:rsid w:val="00694D0F"/>
    <w:rsid w:val="00694E49"/>
    <w:rsid w:val="00694F74"/>
    <w:rsid w:val="0069501D"/>
    <w:rsid w:val="00695C1A"/>
    <w:rsid w:val="00695FC2"/>
    <w:rsid w:val="00696053"/>
    <w:rsid w:val="0069630D"/>
    <w:rsid w:val="006968B5"/>
    <w:rsid w:val="00696949"/>
    <w:rsid w:val="00696A16"/>
    <w:rsid w:val="00696F36"/>
    <w:rsid w:val="00696FDD"/>
    <w:rsid w:val="00697052"/>
    <w:rsid w:val="006973B5"/>
    <w:rsid w:val="00697510"/>
    <w:rsid w:val="00697CDF"/>
    <w:rsid w:val="00697F49"/>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5B5"/>
    <w:rsid w:val="006A3A19"/>
    <w:rsid w:val="006A3B3C"/>
    <w:rsid w:val="006A3DF1"/>
    <w:rsid w:val="006A448B"/>
    <w:rsid w:val="006A45DF"/>
    <w:rsid w:val="006A46FB"/>
    <w:rsid w:val="006A52D4"/>
    <w:rsid w:val="006A53CB"/>
    <w:rsid w:val="006A59E6"/>
    <w:rsid w:val="006A5B21"/>
    <w:rsid w:val="006A5B2A"/>
    <w:rsid w:val="006A5D02"/>
    <w:rsid w:val="006A5E28"/>
    <w:rsid w:val="006A5E31"/>
    <w:rsid w:val="006A671A"/>
    <w:rsid w:val="006A697B"/>
    <w:rsid w:val="006A71AD"/>
    <w:rsid w:val="006A7AFF"/>
    <w:rsid w:val="006B0313"/>
    <w:rsid w:val="006B03FA"/>
    <w:rsid w:val="006B0603"/>
    <w:rsid w:val="006B1017"/>
    <w:rsid w:val="006B13FA"/>
    <w:rsid w:val="006B1816"/>
    <w:rsid w:val="006B19D9"/>
    <w:rsid w:val="006B1BC9"/>
    <w:rsid w:val="006B1C37"/>
    <w:rsid w:val="006B2099"/>
    <w:rsid w:val="006B2C60"/>
    <w:rsid w:val="006B2E45"/>
    <w:rsid w:val="006B2ED6"/>
    <w:rsid w:val="006B3EE8"/>
    <w:rsid w:val="006B3EF7"/>
    <w:rsid w:val="006B4449"/>
    <w:rsid w:val="006B48C7"/>
    <w:rsid w:val="006B4CB5"/>
    <w:rsid w:val="006B4ED7"/>
    <w:rsid w:val="006B50CF"/>
    <w:rsid w:val="006B51C7"/>
    <w:rsid w:val="006B5C30"/>
    <w:rsid w:val="006B5F84"/>
    <w:rsid w:val="006B6171"/>
    <w:rsid w:val="006B6C28"/>
    <w:rsid w:val="006B7D58"/>
    <w:rsid w:val="006B7D96"/>
    <w:rsid w:val="006C0025"/>
    <w:rsid w:val="006C00E7"/>
    <w:rsid w:val="006C03B8"/>
    <w:rsid w:val="006C0509"/>
    <w:rsid w:val="006C0A7B"/>
    <w:rsid w:val="006C10FB"/>
    <w:rsid w:val="006C11F0"/>
    <w:rsid w:val="006C1313"/>
    <w:rsid w:val="006C1514"/>
    <w:rsid w:val="006C17DE"/>
    <w:rsid w:val="006C1800"/>
    <w:rsid w:val="006C1BD4"/>
    <w:rsid w:val="006C2C7B"/>
    <w:rsid w:val="006C2E7A"/>
    <w:rsid w:val="006C2FCD"/>
    <w:rsid w:val="006C32B1"/>
    <w:rsid w:val="006C32D7"/>
    <w:rsid w:val="006C4014"/>
    <w:rsid w:val="006C40C7"/>
    <w:rsid w:val="006C41E6"/>
    <w:rsid w:val="006C4377"/>
    <w:rsid w:val="006C450A"/>
    <w:rsid w:val="006C459C"/>
    <w:rsid w:val="006C5E16"/>
    <w:rsid w:val="006C5EC9"/>
    <w:rsid w:val="006C6059"/>
    <w:rsid w:val="006C6256"/>
    <w:rsid w:val="006C62A6"/>
    <w:rsid w:val="006C6355"/>
    <w:rsid w:val="006C65DA"/>
    <w:rsid w:val="006C6928"/>
    <w:rsid w:val="006C6BBF"/>
    <w:rsid w:val="006C6C78"/>
    <w:rsid w:val="006C730C"/>
    <w:rsid w:val="006C7522"/>
    <w:rsid w:val="006C7BDE"/>
    <w:rsid w:val="006C7E92"/>
    <w:rsid w:val="006D017E"/>
    <w:rsid w:val="006D02A9"/>
    <w:rsid w:val="006D0FC1"/>
    <w:rsid w:val="006D16DC"/>
    <w:rsid w:val="006D1C78"/>
    <w:rsid w:val="006D20DE"/>
    <w:rsid w:val="006D284F"/>
    <w:rsid w:val="006D2F02"/>
    <w:rsid w:val="006D3C28"/>
    <w:rsid w:val="006D3E9B"/>
    <w:rsid w:val="006D42B8"/>
    <w:rsid w:val="006D4362"/>
    <w:rsid w:val="006D454C"/>
    <w:rsid w:val="006D460C"/>
    <w:rsid w:val="006D46C0"/>
    <w:rsid w:val="006D4D42"/>
    <w:rsid w:val="006D4F16"/>
    <w:rsid w:val="006D5620"/>
    <w:rsid w:val="006D5710"/>
    <w:rsid w:val="006D5931"/>
    <w:rsid w:val="006D5EE7"/>
    <w:rsid w:val="006D606B"/>
    <w:rsid w:val="006D60DF"/>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2D62"/>
    <w:rsid w:val="006E2F90"/>
    <w:rsid w:val="006E3310"/>
    <w:rsid w:val="006E3709"/>
    <w:rsid w:val="006E4A5C"/>
    <w:rsid w:val="006E4B18"/>
    <w:rsid w:val="006E4CCA"/>
    <w:rsid w:val="006E4D31"/>
    <w:rsid w:val="006E4E39"/>
    <w:rsid w:val="006E512C"/>
    <w:rsid w:val="006E565E"/>
    <w:rsid w:val="006E65CF"/>
    <w:rsid w:val="006E673D"/>
    <w:rsid w:val="006E7D3B"/>
    <w:rsid w:val="006F1038"/>
    <w:rsid w:val="006F10C1"/>
    <w:rsid w:val="006F13AC"/>
    <w:rsid w:val="006F1701"/>
    <w:rsid w:val="006F1B70"/>
    <w:rsid w:val="006F1DE8"/>
    <w:rsid w:val="006F1EF8"/>
    <w:rsid w:val="006F2D8C"/>
    <w:rsid w:val="006F3070"/>
    <w:rsid w:val="006F341D"/>
    <w:rsid w:val="006F37EA"/>
    <w:rsid w:val="006F3B09"/>
    <w:rsid w:val="006F3CDE"/>
    <w:rsid w:val="006F3D8D"/>
    <w:rsid w:val="006F46F0"/>
    <w:rsid w:val="006F49C5"/>
    <w:rsid w:val="006F4CFC"/>
    <w:rsid w:val="006F540E"/>
    <w:rsid w:val="006F58D4"/>
    <w:rsid w:val="006F5C3F"/>
    <w:rsid w:val="006F5F44"/>
    <w:rsid w:val="006F66E1"/>
    <w:rsid w:val="006F6A5C"/>
    <w:rsid w:val="006F6EAF"/>
    <w:rsid w:val="006F76CD"/>
    <w:rsid w:val="006F7A14"/>
    <w:rsid w:val="00700679"/>
    <w:rsid w:val="00701925"/>
    <w:rsid w:val="007019EC"/>
    <w:rsid w:val="00701C24"/>
    <w:rsid w:val="00701DB3"/>
    <w:rsid w:val="0070257B"/>
    <w:rsid w:val="00702BBC"/>
    <w:rsid w:val="00702C58"/>
    <w:rsid w:val="00702E84"/>
    <w:rsid w:val="007030F2"/>
    <w:rsid w:val="0070346E"/>
    <w:rsid w:val="00703B7E"/>
    <w:rsid w:val="0070434F"/>
    <w:rsid w:val="0070486A"/>
    <w:rsid w:val="00704EDB"/>
    <w:rsid w:val="00705142"/>
    <w:rsid w:val="0070532C"/>
    <w:rsid w:val="00706101"/>
    <w:rsid w:val="00706A21"/>
    <w:rsid w:val="00706A79"/>
    <w:rsid w:val="00707072"/>
    <w:rsid w:val="00707478"/>
    <w:rsid w:val="00707738"/>
    <w:rsid w:val="00707C1D"/>
    <w:rsid w:val="00707D61"/>
    <w:rsid w:val="007103AA"/>
    <w:rsid w:val="007106CC"/>
    <w:rsid w:val="0071097E"/>
    <w:rsid w:val="00710AE3"/>
    <w:rsid w:val="00710DEB"/>
    <w:rsid w:val="00710FE4"/>
    <w:rsid w:val="007110B2"/>
    <w:rsid w:val="0071136A"/>
    <w:rsid w:val="00711599"/>
    <w:rsid w:val="00711667"/>
    <w:rsid w:val="007117D1"/>
    <w:rsid w:val="00711881"/>
    <w:rsid w:val="00711891"/>
    <w:rsid w:val="00711B5F"/>
    <w:rsid w:val="00711C6C"/>
    <w:rsid w:val="00712287"/>
    <w:rsid w:val="0071238E"/>
    <w:rsid w:val="00712465"/>
    <w:rsid w:val="007126DA"/>
    <w:rsid w:val="00712772"/>
    <w:rsid w:val="00712AE2"/>
    <w:rsid w:val="00712AFB"/>
    <w:rsid w:val="00712B19"/>
    <w:rsid w:val="007132EF"/>
    <w:rsid w:val="0071366E"/>
    <w:rsid w:val="007137B6"/>
    <w:rsid w:val="00713CA3"/>
    <w:rsid w:val="00713EBF"/>
    <w:rsid w:val="00714498"/>
    <w:rsid w:val="007145D6"/>
    <w:rsid w:val="007148D3"/>
    <w:rsid w:val="00714EBB"/>
    <w:rsid w:val="00715618"/>
    <w:rsid w:val="00715B9A"/>
    <w:rsid w:val="00715BEE"/>
    <w:rsid w:val="00715F30"/>
    <w:rsid w:val="0071626E"/>
    <w:rsid w:val="00716477"/>
    <w:rsid w:val="0071664D"/>
    <w:rsid w:val="00716731"/>
    <w:rsid w:val="00716A31"/>
    <w:rsid w:val="007171A2"/>
    <w:rsid w:val="00717485"/>
    <w:rsid w:val="007177DB"/>
    <w:rsid w:val="00717AA7"/>
    <w:rsid w:val="00717E90"/>
    <w:rsid w:val="00717FA2"/>
    <w:rsid w:val="00720350"/>
    <w:rsid w:val="007208AA"/>
    <w:rsid w:val="00720A12"/>
    <w:rsid w:val="00720CD7"/>
    <w:rsid w:val="00720DAD"/>
    <w:rsid w:val="0072118A"/>
    <w:rsid w:val="00722BBB"/>
    <w:rsid w:val="00722D1D"/>
    <w:rsid w:val="00722EEA"/>
    <w:rsid w:val="00723119"/>
    <w:rsid w:val="007232A9"/>
    <w:rsid w:val="00723837"/>
    <w:rsid w:val="00723F49"/>
    <w:rsid w:val="007256CC"/>
    <w:rsid w:val="00725867"/>
    <w:rsid w:val="00725AE1"/>
    <w:rsid w:val="00725FA5"/>
    <w:rsid w:val="00726322"/>
    <w:rsid w:val="00726C90"/>
    <w:rsid w:val="00726EA6"/>
    <w:rsid w:val="00727026"/>
    <w:rsid w:val="00727208"/>
    <w:rsid w:val="00727424"/>
    <w:rsid w:val="00727680"/>
    <w:rsid w:val="00727AB0"/>
    <w:rsid w:val="00727F4F"/>
    <w:rsid w:val="007303F9"/>
    <w:rsid w:val="00730B59"/>
    <w:rsid w:val="00730D00"/>
    <w:rsid w:val="00730E0D"/>
    <w:rsid w:val="0073167D"/>
    <w:rsid w:val="00732264"/>
    <w:rsid w:val="00732401"/>
    <w:rsid w:val="00732FAC"/>
    <w:rsid w:val="0073318C"/>
    <w:rsid w:val="00733DE0"/>
    <w:rsid w:val="00733E10"/>
    <w:rsid w:val="007345CB"/>
    <w:rsid w:val="007348B1"/>
    <w:rsid w:val="00734924"/>
    <w:rsid w:val="00734CF9"/>
    <w:rsid w:val="0073527C"/>
    <w:rsid w:val="00735AA4"/>
    <w:rsid w:val="00735C8A"/>
    <w:rsid w:val="00735E68"/>
    <w:rsid w:val="0073626F"/>
    <w:rsid w:val="007362A6"/>
    <w:rsid w:val="0073669C"/>
    <w:rsid w:val="0073680D"/>
    <w:rsid w:val="00736D7D"/>
    <w:rsid w:val="00736D91"/>
    <w:rsid w:val="007375CD"/>
    <w:rsid w:val="00740A1E"/>
    <w:rsid w:val="00740D49"/>
    <w:rsid w:val="00740E58"/>
    <w:rsid w:val="00740FBD"/>
    <w:rsid w:val="007415BB"/>
    <w:rsid w:val="007418E3"/>
    <w:rsid w:val="00742E6C"/>
    <w:rsid w:val="0074343B"/>
    <w:rsid w:val="007441FB"/>
    <w:rsid w:val="007445A0"/>
    <w:rsid w:val="007448AF"/>
    <w:rsid w:val="00744A18"/>
    <w:rsid w:val="00744BD9"/>
    <w:rsid w:val="0074524B"/>
    <w:rsid w:val="007453A8"/>
    <w:rsid w:val="007454EC"/>
    <w:rsid w:val="00745FD0"/>
    <w:rsid w:val="00746034"/>
    <w:rsid w:val="007463F8"/>
    <w:rsid w:val="00746427"/>
    <w:rsid w:val="007469DB"/>
    <w:rsid w:val="00746BE4"/>
    <w:rsid w:val="00746F4A"/>
    <w:rsid w:val="0074708E"/>
    <w:rsid w:val="00747561"/>
    <w:rsid w:val="00747BBE"/>
    <w:rsid w:val="00747D8B"/>
    <w:rsid w:val="00750725"/>
    <w:rsid w:val="0075072A"/>
    <w:rsid w:val="00750D9E"/>
    <w:rsid w:val="00751228"/>
    <w:rsid w:val="00751C26"/>
    <w:rsid w:val="00751C4D"/>
    <w:rsid w:val="00751C91"/>
    <w:rsid w:val="00751DB7"/>
    <w:rsid w:val="00752194"/>
    <w:rsid w:val="00752968"/>
    <w:rsid w:val="00752A12"/>
    <w:rsid w:val="00752C1F"/>
    <w:rsid w:val="00753476"/>
    <w:rsid w:val="00754008"/>
    <w:rsid w:val="00755057"/>
    <w:rsid w:val="00755268"/>
    <w:rsid w:val="00755F25"/>
    <w:rsid w:val="007563D5"/>
    <w:rsid w:val="00756A62"/>
    <w:rsid w:val="00756C3E"/>
    <w:rsid w:val="007571E1"/>
    <w:rsid w:val="00757325"/>
    <w:rsid w:val="0075787E"/>
    <w:rsid w:val="007578DE"/>
    <w:rsid w:val="00760452"/>
    <w:rsid w:val="007604B2"/>
    <w:rsid w:val="00761459"/>
    <w:rsid w:val="007617D3"/>
    <w:rsid w:val="00761B33"/>
    <w:rsid w:val="007626F4"/>
    <w:rsid w:val="007627AF"/>
    <w:rsid w:val="00763317"/>
    <w:rsid w:val="007635FB"/>
    <w:rsid w:val="0076378D"/>
    <w:rsid w:val="0076387D"/>
    <w:rsid w:val="007645E3"/>
    <w:rsid w:val="00764A93"/>
    <w:rsid w:val="00765177"/>
    <w:rsid w:val="00765210"/>
    <w:rsid w:val="00765281"/>
    <w:rsid w:val="00765873"/>
    <w:rsid w:val="00765C1B"/>
    <w:rsid w:val="00765C6B"/>
    <w:rsid w:val="00765F71"/>
    <w:rsid w:val="0076632F"/>
    <w:rsid w:val="007663DA"/>
    <w:rsid w:val="00766586"/>
    <w:rsid w:val="00766947"/>
    <w:rsid w:val="00766949"/>
    <w:rsid w:val="00766BAD"/>
    <w:rsid w:val="00767978"/>
    <w:rsid w:val="00767A44"/>
    <w:rsid w:val="00767C31"/>
    <w:rsid w:val="00767D95"/>
    <w:rsid w:val="00770E2A"/>
    <w:rsid w:val="007713C4"/>
    <w:rsid w:val="0077172E"/>
    <w:rsid w:val="0077189D"/>
    <w:rsid w:val="00772211"/>
    <w:rsid w:val="00772357"/>
    <w:rsid w:val="0077254F"/>
    <w:rsid w:val="0077377E"/>
    <w:rsid w:val="00773858"/>
    <w:rsid w:val="0077395D"/>
    <w:rsid w:val="00773A63"/>
    <w:rsid w:val="0077402C"/>
    <w:rsid w:val="007742A7"/>
    <w:rsid w:val="007747B9"/>
    <w:rsid w:val="0077489E"/>
    <w:rsid w:val="00774E6D"/>
    <w:rsid w:val="007753AC"/>
    <w:rsid w:val="0077543E"/>
    <w:rsid w:val="007755F2"/>
    <w:rsid w:val="007759E3"/>
    <w:rsid w:val="00776574"/>
    <w:rsid w:val="00776971"/>
    <w:rsid w:val="00776978"/>
    <w:rsid w:val="00776B33"/>
    <w:rsid w:val="00776C23"/>
    <w:rsid w:val="007775F9"/>
    <w:rsid w:val="00777A49"/>
    <w:rsid w:val="00777D91"/>
    <w:rsid w:val="0078004A"/>
    <w:rsid w:val="00780537"/>
    <w:rsid w:val="00780B22"/>
    <w:rsid w:val="00780E01"/>
    <w:rsid w:val="0078121E"/>
    <w:rsid w:val="00781274"/>
    <w:rsid w:val="00781295"/>
    <w:rsid w:val="007816BE"/>
    <w:rsid w:val="0078177E"/>
    <w:rsid w:val="007823A0"/>
    <w:rsid w:val="0078246A"/>
    <w:rsid w:val="007826D5"/>
    <w:rsid w:val="00782BE5"/>
    <w:rsid w:val="00783030"/>
    <w:rsid w:val="0078304C"/>
    <w:rsid w:val="007834A6"/>
    <w:rsid w:val="00783652"/>
    <w:rsid w:val="00783673"/>
    <w:rsid w:val="00784042"/>
    <w:rsid w:val="00785158"/>
    <w:rsid w:val="00785490"/>
    <w:rsid w:val="00785A8F"/>
    <w:rsid w:val="0078603D"/>
    <w:rsid w:val="007862AB"/>
    <w:rsid w:val="00786432"/>
    <w:rsid w:val="00786C32"/>
    <w:rsid w:val="00786EE4"/>
    <w:rsid w:val="0078710B"/>
    <w:rsid w:val="00787324"/>
    <w:rsid w:val="007873AF"/>
    <w:rsid w:val="0078789A"/>
    <w:rsid w:val="007878D6"/>
    <w:rsid w:val="007901BC"/>
    <w:rsid w:val="00790262"/>
    <w:rsid w:val="0079029B"/>
    <w:rsid w:val="00790BAC"/>
    <w:rsid w:val="007910D8"/>
    <w:rsid w:val="007912A9"/>
    <w:rsid w:val="00791411"/>
    <w:rsid w:val="0079196F"/>
    <w:rsid w:val="00791C1F"/>
    <w:rsid w:val="00791EAF"/>
    <w:rsid w:val="0079251D"/>
    <w:rsid w:val="007925EA"/>
    <w:rsid w:val="00792B44"/>
    <w:rsid w:val="00792D3E"/>
    <w:rsid w:val="00792F9C"/>
    <w:rsid w:val="00793320"/>
    <w:rsid w:val="00793355"/>
    <w:rsid w:val="00793CD8"/>
    <w:rsid w:val="00793F1D"/>
    <w:rsid w:val="00794905"/>
    <w:rsid w:val="00794BFF"/>
    <w:rsid w:val="007951CB"/>
    <w:rsid w:val="007953B7"/>
    <w:rsid w:val="00795538"/>
    <w:rsid w:val="00795C92"/>
    <w:rsid w:val="00796231"/>
    <w:rsid w:val="00796937"/>
    <w:rsid w:val="00796E9F"/>
    <w:rsid w:val="00796F81"/>
    <w:rsid w:val="00796FF3"/>
    <w:rsid w:val="00797129"/>
    <w:rsid w:val="00797211"/>
    <w:rsid w:val="00797AAE"/>
    <w:rsid w:val="00797BC1"/>
    <w:rsid w:val="00797CFF"/>
    <w:rsid w:val="007A09C5"/>
    <w:rsid w:val="007A1826"/>
    <w:rsid w:val="007A18EE"/>
    <w:rsid w:val="007A1CB3"/>
    <w:rsid w:val="007A1D28"/>
    <w:rsid w:val="007A27D5"/>
    <w:rsid w:val="007A2986"/>
    <w:rsid w:val="007A29DF"/>
    <w:rsid w:val="007A2C12"/>
    <w:rsid w:val="007A306F"/>
    <w:rsid w:val="007A3BA1"/>
    <w:rsid w:val="007A3BDD"/>
    <w:rsid w:val="007A43A6"/>
    <w:rsid w:val="007A43E6"/>
    <w:rsid w:val="007A4941"/>
    <w:rsid w:val="007A4FC8"/>
    <w:rsid w:val="007A528C"/>
    <w:rsid w:val="007A5556"/>
    <w:rsid w:val="007A5615"/>
    <w:rsid w:val="007A581E"/>
    <w:rsid w:val="007A58A6"/>
    <w:rsid w:val="007A6697"/>
    <w:rsid w:val="007A67AD"/>
    <w:rsid w:val="007A6D00"/>
    <w:rsid w:val="007A72F6"/>
    <w:rsid w:val="007A74C6"/>
    <w:rsid w:val="007A74D8"/>
    <w:rsid w:val="007A7541"/>
    <w:rsid w:val="007B0037"/>
    <w:rsid w:val="007B005E"/>
    <w:rsid w:val="007B0069"/>
    <w:rsid w:val="007B0120"/>
    <w:rsid w:val="007B051C"/>
    <w:rsid w:val="007B0F9D"/>
    <w:rsid w:val="007B1487"/>
    <w:rsid w:val="007B15F3"/>
    <w:rsid w:val="007B18BA"/>
    <w:rsid w:val="007B1951"/>
    <w:rsid w:val="007B22DA"/>
    <w:rsid w:val="007B2340"/>
    <w:rsid w:val="007B234F"/>
    <w:rsid w:val="007B2410"/>
    <w:rsid w:val="007B25B0"/>
    <w:rsid w:val="007B2985"/>
    <w:rsid w:val="007B2EC8"/>
    <w:rsid w:val="007B355D"/>
    <w:rsid w:val="007B3C0A"/>
    <w:rsid w:val="007B3D2D"/>
    <w:rsid w:val="007B42D3"/>
    <w:rsid w:val="007B467C"/>
    <w:rsid w:val="007B4CC0"/>
    <w:rsid w:val="007B50AE"/>
    <w:rsid w:val="007B5158"/>
    <w:rsid w:val="007B51DF"/>
    <w:rsid w:val="007B51F4"/>
    <w:rsid w:val="007B5262"/>
    <w:rsid w:val="007B55E7"/>
    <w:rsid w:val="007B564D"/>
    <w:rsid w:val="007B6A1D"/>
    <w:rsid w:val="007B6AAC"/>
    <w:rsid w:val="007B6F74"/>
    <w:rsid w:val="007B7284"/>
    <w:rsid w:val="007B7452"/>
    <w:rsid w:val="007C04F7"/>
    <w:rsid w:val="007C05DD"/>
    <w:rsid w:val="007C065C"/>
    <w:rsid w:val="007C0787"/>
    <w:rsid w:val="007C1CB9"/>
    <w:rsid w:val="007C1CEE"/>
    <w:rsid w:val="007C1F7F"/>
    <w:rsid w:val="007C22AA"/>
    <w:rsid w:val="007C2A78"/>
    <w:rsid w:val="007C2F51"/>
    <w:rsid w:val="007C3106"/>
    <w:rsid w:val="007C3210"/>
    <w:rsid w:val="007C3596"/>
    <w:rsid w:val="007C3666"/>
    <w:rsid w:val="007C3674"/>
    <w:rsid w:val="007C37BE"/>
    <w:rsid w:val="007C3A77"/>
    <w:rsid w:val="007C3BAC"/>
    <w:rsid w:val="007C3D1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C7EB6"/>
    <w:rsid w:val="007D02F7"/>
    <w:rsid w:val="007D04E5"/>
    <w:rsid w:val="007D05B1"/>
    <w:rsid w:val="007D0A8D"/>
    <w:rsid w:val="007D0BE6"/>
    <w:rsid w:val="007D1062"/>
    <w:rsid w:val="007D1207"/>
    <w:rsid w:val="007D1BA7"/>
    <w:rsid w:val="007D2097"/>
    <w:rsid w:val="007D22F4"/>
    <w:rsid w:val="007D2579"/>
    <w:rsid w:val="007D25B7"/>
    <w:rsid w:val="007D2E09"/>
    <w:rsid w:val="007D3088"/>
    <w:rsid w:val="007D3918"/>
    <w:rsid w:val="007D3FB3"/>
    <w:rsid w:val="007D41BD"/>
    <w:rsid w:val="007D44CF"/>
    <w:rsid w:val="007D4CBB"/>
    <w:rsid w:val="007D4FDE"/>
    <w:rsid w:val="007D5317"/>
    <w:rsid w:val="007D55DA"/>
    <w:rsid w:val="007D5817"/>
    <w:rsid w:val="007D5901"/>
    <w:rsid w:val="007D65F1"/>
    <w:rsid w:val="007D69A2"/>
    <w:rsid w:val="007D6AE3"/>
    <w:rsid w:val="007D6E0D"/>
    <w:rsid w:val="007D7526"/>
    <w:rsid w:val="007D76E5"/>
    <w:rsid w:val="007D772A"/>
    <w:rsid w:val="007D7A74"/>
    <w:rsid w:val="007E00CE"/>
    <w:rsid w:val="007E0125"/>
    <w:rsid w:val="007E0272"/>
    <w:rsid w:val="007E0359"/>
    <w:rsid w:val="007E03B4"/>
    <w:rsid w:val="007E0641"/>
    <w:rsid w:val="007E064A"/>
    <w:rsid w:val="007E07FE"/>
    <w:rsid w:val="007E0EAB"/>
    <w:rsid w:val="007E0FDB"/>
    <w:rsid w:val="007E119B"/>
    <w:rsid w:val="007E12FC"/>
    <w:rsid w:val="007E1521"/>
    <w:rsid w:val="007E161A"/>
    <w:rsid w:val="007E1C01"/>
    <w:rsid w:val="007E1FF7"/>
    <w:rsid w:val="007E2D95"/>
    <w:rsid w:val="007E2EA3"/>
    <w:rsid w:val="007E2EEA"/>
    <w:rsid w:val="007E3081"/>
    <w:rsid w:val="007E334F"/>
    <w:rsid w:val="007E369B"/>
    <w:rsid w:val="007E39DF"/>
    <w:rsid w:val="007E4497"/>
    <w:rsid w:val="007E4500"/>
    <w:rsid w:val="007E4610"/>
    <w:rsid w:val="007E4715"/>
    <w:rsid w:val="007E4B97"/>
    <w:rsid w:val="007E4F53"/>
    <w:rsid w:val="007E505B"/>
    <w:rsid w:val="007E5755"/>
    <w:rsid w:val="007E5845"/>
    <w:rsid w:val="007E66D0"/>
    <w:rsid w:val="007E6DB8"/>
    <w:rsid w:val="007E6E16"/>
    <w:rsid w:val="007E7091"/>
    <w:rsid w:val="007E7485"/>
    <w:rsid w:val="007E7FE0"/>
    <w:rsid w:val="007E7FFC"/>
    <w:rsid w:val="007F024F"/>
    <w:rsid w:val="007F06DB"/>
    <w:rsid w:val="007F14BE"/>
    <w:rsid w:val="007F1686"/>
    <w:rsid w:val="007F1BBC"/>
    <w:rsid w:val="007F226D"/>
    <w:rsid w:val="007F227F"/>
    <w:rsid w:val="007F2668"/>
    <w:rsid w:val="007F26FA"/>
    <w:rsid w:val="007F2885"/>
    <w:rsid w:val="007F2E28"/>
    <w:rsid w:val="007F33AF"/>
    <w:rsid w:val="007F3745"/>
    <w:rsid w:val="007F376A"/>
    <w:rsid w:val="007F37F9"/>
    <w:rsid w:val="007F3907"/>
    <w:rsid w:val="007F3DAD"/>
    <w:rsid w:val="007F4C41"/>
    <w:rsid w:val="007F6327"/>
    <w:rsid w:val="007F68C2"/>
    <w:rsid w:val="007F6A42"/>
    <w:rsid w:val="007F6C58"/>
    <w:rsid w:val="007F7F6B"/>
    <w:rsid w:val="008005BA"/>
    <w:rsid w:val="00800EB6"/>
    <w:rsid w:val="00800F2D"/>
    <w:rsid w:val="008011CA"/>
    <w:rsid w:val="008011FE"/>
    <w:rsid w:val="008016E3"/>
    <w:rsid w:val="00801B68"/>
    <w:rsid w:val="00801DCD"/>
    <w:rsid w:val="00802416"/>
    <w:rsid w:val="00802AE3"/>
    <w:rsid w:val="00802D0F"/>
    <w:rsid w:val="00802D2F"/>
    <w:rsid w:val="00802DA9"/>
    <w:rsid w:val="00802F33"/>
    <w:rsid w:val="008037D4"/>
    <w:rsid w:val="00803EE7"/>
    <w:rsid w:val="00803F64"/>
    <w:rsid w:val="00803FAE"/>
    <w:rsid w:val="008042A7"/>
    <w:rsid w:val="00804599"/>
    <w:rsid w:val="00804FF1"/>
    <w:rsid w:val="008051A3"/>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04"/>
    <w:rsid w:val="0081040B"/>
    <w:rsid w:val="0081185D"/>
    <w:rsid w:val="00811B5C"/>
    <w:rsid w:val="00811FCB"/>
    <w:rsid w:val="008120AF"/>
    <w:rsid w:val="008120CD"/>
    <w:rsid w:val="0081210D"/>
    <w:rsid w:val="008124DF"/>
    <w:rsid w:val="00812B09"/>
    <w:rsid w:val="0081358C"/>
    <w:rsid w:val="00813623"/>
    <w:rsid w:val="00813C42"/>
    <w:rsid w:val="00814162"/>
    <w:rsid w:val="008143D1"/>
    <w:rsid w:val="0081473F"/>
    <w:rsid w:val="008148A0"/>
    <w:rsid w:val="008150D0"/>
    <w:rsid w:val="008151EF"/>
    <w:rsid w:val="00815205"/>
    <w:rsid w:val="008156F6"/>
    <w:rsid w:val="008158D6"/>
    <w:rsid w:val="00815A6C"/>
    <w:rsid w:val="00815CD9"/>
    <w:rsid w:val="00815F53"/>
    <w:rsid w:val="00816486"/>
    <w:rsid w:val="00816BBE"/>
    <w:rsid w:val="00816C39"/>
    <w:rsid w:val="0081717C"/>
    <w:rsid w:val="00817196"/>
    <w:rsid w:val="008174AA"/>
    <w:rsid w:val="00817D6A"/>
    <w:rsid w:val="00820386"/>
    <w:rsid w:val="008206F7"/>
    <w:rsid w:val="0082080A"/>
    <w:rsid w:val="0082122D"/>
    <w:rsid w:val="00821309"/>
    <w:rsid w:val="0082131F"/>
    <w:rsid w:val="008219E9"/>
    <w:rsid w:val="00821FCE"/>
    <w:rsid w:val="00822147"/>
    <w:rsid w:val="00822639"/>
    <w:rsid w:val="00822D74"/>
    <w:rsid w:val="00823326"/>
    <w:rsid w:val="008235DB"/>
    <w:rsid w:val="00823C42"/>
    <w:rsid w:val="00823E6A"/>
    <w:rsid w:val="008241A5"/>
    <w:rsid w:val="008244C3"/>
    <w:rsid w:val="00824AB4"/>
    <w:rsid w:val="00824B4B"/>
    <w:rsid w:val="00824EAC"/>
    <w:rsid w:val="00825238"/>
    <w:rsid w:val="008252B4"/>
    <w:rsid w:val="00825C42"/>
    <w:rsid w:val="00825D25"/>
    <w:rsid w:val="00825DD2"/>
    <w:rsid w:val="00826CFE"/>
    <w:rsid w:val="00826F8B"/>
    <w:rsid w:val="008270B3"/>
    <w:rsid w:val="008274D9"/>
    <w:rsid w:val="008277F6"/>
    <w:rsid w:val="008278DE"/>
    <w:rsid w:val="00827D6F"/>
    <w:rsid w:val="00830388"/>
    <w:rsid w:val="008309B3"/>
    <w:rsid w:val="0083144D"/>
    <w:rsid w:val="008314AE"/>
    <w:rsid w:val="008315A3"/>
    <w:rsid w:val="008315DE"/>
    <w:rsid w:val="00831AD1"/>
    <w:rsid w:val="00831B28"/>
    <w:rsid w:val="00832087"/>
    <w:rsid w:val="008320EA"/>
    <w:rsid w:val="008324B5"/>
    <w:rsid w:val="00833073"/>
    <w:rsid w:val="008335D5"/>
    <w:rsid w:val="0083364C"/>
    <w:rsid w:val="00833F3F"/>
    <w:rsid w:val="0083457C"/>
    <w:rsid w:val="00834BCE"/>
    <w:rsid w:val="00834C98"/>
    <w:rsid w:val="00834CB8"/>
    <w:rsid w:val="00834F36"/>
    <w:rsid w:val="00835491"/>
    <w:rsid w:val="008355CE"/>
    <w:rsid w:val="0083697F"/>
    <w:rsid w:val="00836A23"/>
    <w:rsid w:val="00837475"/>
    <w:rsid w:val="008376AC"/>
    <w:rsid w:val="008378CD"/>
    <w:rsid w:val="00837FC8"/>
    <w:rsid w:val="00840259"/>
    <w:rsid w:val="0084028A"/>
    <w:rsid w:val="00840808"/>
    <w:rsid w:val="008408AD"/>
    <w:rsid w:val="0084113A"/>
    <w:rsid w:val="00841253"/>
    <w:rsid w:val="00841278"/>
    <w:rsid w:val="00841289"/>
    <w:rsid w:val="00841419"/>
    <w:rsid w:val="00841CF8"/>
    <w:rsid w:val="00842ACD"/>
    <w:rsid w:val="00843750"/>
    <w:rsid w:val="008438A4"/>
    <w:rsid w:val="00843BA6"/>
    <w:rsid w:val="00843F92"/>
    <w:rsid w:val="00843FC2"/>
    <w:rsid w:val="0084410F"/>
    <w:rsid w:val="008444E8"/>
    <w:rsid w:val="00844742"/>
    <w:rsid w:val="00844C05"/>
    <w:rsid w:val="00844E80"/>
    <w:rsid w:val="00844F00"/>
    <w:rsid w:val="0084574E"/>
    <w:rsid w:val="00845AC6"/>
    <w:rsid w:val="00845DA6"/>
    <w:rsid w:val="00845F74"/>
    <w:rsid w:val="0084674F"/>
    <w:rsid w:val="00846C5D"/>
    <w:rsid w:val="00846DA1"/>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287"/>
    <w:rsid w:val="00851707"/>
    <w:rsid w:val="00851C73"/>
    <w:rsid w:val="008523A8"/>
    <w:rsid w:val="008525B0"/>
    <w:rsid w:val="00852B5D"/>
    <w:rsid w:val="00853134"/>
    <w:rsid w:val="00853922"/>
    <w:rsid w:val="00853C36"/>
    <w:rsid w:val="008543FA"/>
    <w:rsid w:val="00855EBD"/>
    <w:rsid w:val="00855EC1"/>
    <w:rsid w:val="008562F4"/>
    <w:rsid w:val="0085669C"/>
    <w:rsid w:val="00856911"/>
    <w:rsid w:val="00856941"/>
    <w:rsid w:val="00856BE9"/>
    <w:rsid w:val="00857418"/>
    <w:rsid w:val="008574C1"/>
    <w:rsid w:val="00857FB0"/>
    <w:rsid w:val="008604CC"/>
    <w:rsid w:val="00860FBE"/>
    <w:rsid w:val="0086115C"/>
    <w:rsid w:val="008614C5"/>
    <w:rsid w:val="00861CC3"/>
    <w:rsid w:val="00861DE1"/>
    <w:rsid w:val="00861F91"/>
    <w:rsid w:val="008622B3"/>
    <w:rsid w:val="00862580"/>
    <w:rsid w:val="00862C61"/>
    <w:rsid w:val="00862D23"/>
    <w:rsid w:val="0086300C"/>
    <w:rsid w:val="00863345"/>
    <w:rsid w:val="00863E21"/>
    <w:rsid w:val="008644DE"/>
    <w:rsid w:val="00864626"/>
    <w:rsid w:val="0086464B"/>
    <w:rsid w:val="008647E4"/>
    <w:rsid w:val="008647E5"/>
    <w:rsid w:val="00864B00"/>
    <w:rsid w:val="00865333"/>
    <w:rsid w:val="00865689"/>
    <w:rsid w:val="00865AC2"/>
    <w:rsid w:val="00865D85"/>
    <w:rsid w:val="00865DF7"/>
    <w:rsid w:val="00866381"/>
    <w:rsid w:val="0086665B"/>
    <w:rsid w:val="00866C06"/>
    <w:rsid w:val="0086712E"/>
    <w:rsid w:val="008677FD"/>
    <w:rsid w:val="00867BA1"/>
    <w:rsid w:val="00867CCD"/>
    <w:rsid w:val="00867E96"/>
    <w:rsid w:val="008703D1"/>
    <w:rsid w:val="008706D4"/>
    <w:rsid w:val="00870A43"/>
    <w:rsid w:val="00870DE3"/>
    <w:rsid w:val="00870DE8"/>
    <w:rsid w:val="00870F8A"/>
    <w:rsid w:val="00871786"/>
    <w:rsid w:val="008719A4"/>
    <w:rsid w:val="00871AA4"/>
    <w:rsid w:val="00871D23"/>
    <w:rsid w:val="0087268D"/>
    <w:rsid w:val="0087290A"/>
    <w:rsid w:val="00872A01"/>
    <w:rsid w:val="00872FD6"/>
    <w:rsid w:val="00873667"/>
    <w:rsid w:val="00873DB2"/>
    <w:rsid w:val="00873DD3"/>
    <w:rsid w:val="008741E4"/>
    <w:rsid w:val="008742DA"/>
    <w:rsid w:val="00874312"/>
    <w:rsid w:val="0087437C"/>
    <w:rsid w:val="00874E2E"/>
    <w:rsid w:val="00875261"/>
    <w:rsid w:val="00875CD7"/>
    <w:rsid w:val="00875E0C"/>
    <w:rsid w:val="00876586"/>
    <w:rsid w:val="008766CC"/>
    <w:rsid w:val="00876720"/>
    <w:rsid w:val="00876B4D"/>
    <w:rsid w:val="00876BD7"/>
    <w:rsid w:val="00876DA2"/>
    <w:rsid w:val="008773BB"/>
    <w:rsid w:val="00877B91"/>
    <w:rsid w:val="00877C1F"/>
    <w:rsid w:val="00877F18"/>
    <w:rsid w:val="008800D9"/>
    <w:rsid w:val="00880D5E"/>
    <w:rsid w:val="00881C3C"/>
    <w:rsid w:val="00881D2F"/>
    <w:rsid w:val="00881EFB"/>
    <w:rsid w:val="00881F12"/>
    <w:rsid w:val="0088201E"/>
    <w:rsid w:val="00882299"/>
    <w:rsid w:val="00882709"/>
    <w:rsid w:val="00882D65"/>
    <w:rsid w:val="00882E5B"/>
    <w:rsid w:val="0088330C"/>
    <w:rsid w:val="00883424"/>
    <w:rsid w:val="0088402A"/>
    <w:rsid w:val="00884099"/>
    <w:rsid w:val="00884491"/>
    <w:rsid w:val="00884646"/>
    <w:rsid w:val="00885B61"/>
    <w:rsid w:val="00885DFF"/>
    <w:rsid w:val="00885E35"/>
    <w:rsid w:val="00886371"/>
    <w:rsid w:val="008863D2"/>
    <w:rsid w:val="0088743E"/>
    <w:rsid w:val="0089024D"/>
    <w:rsid w:val="008907E0"/>
    <w:rsid w:val="00890D9F"/>
    <w:rsid w:val="00891B1E"/>
    <w:rsid w:val="0089229F"/>
    <w:rsid w:val="0089265E"/>
    <w:rsid w:val="00892CC3"/>
    <w:rsid w:val="00892FCA"/>
    <w:rsid w:val="008933C5"/>
    <w:rsid w:val="00893422"/>
    <w:rsid w:val="008934F0"/>
    <w:rsid w:val="008937E9"/>
    <w:rsid w:val="008939C6"/>
    <w:rsid w:val="00894311"/>
    <w:rsid w:val="00894A88"/>
    <w:rsid w:val="00894DB9"/>
    <w:rsid w:val="00894F80"/>
    <w:rsid w:val="00895030"/>
    <w:rsid w:val="0089531B"/>
    <w:rsid w:val="00895386"/>
    <w:rsid w:val="0089599B"/>
    <w:rsid w:val="00896080"/>
    <w:rsid w:val="00896130"/>
    <w:rsid w:val="008965F1"/>
    <w:rsid w:val="008968D3"/>
    <w:rsid w:val="0089712A"/>
    <w:rsid w:val="0089722A"/>
    <w:rsid w:val="008A0555"/>
    <w:rsid w:val="008A06EF"/>
    <w:rsid w:val="008A0CEA"/>
    <w:rsid w:val="008A1126"/>
    <w:rsid w:val="008A12F3"/>
    <w:rsid w:val="008A21FF"/>
    <w:rsid w:val="008A226A"/>
    <w:rsid w:val="008A23A8"/>
    <w:rsid w:val="008A2A9B"/>
    <w:rsid w:val="008A2CE2"/>
    <w:rsid w:val="008A2D2A"/>
    <w:rsid w:val="008A2FC8"/>
    <w:rsid w:val="008A30AC"/>
    <w:rsid w:val="008A353A"/>
    <w:rsid w:val="008A37F1"/>
    <w:rsid w:val="008A3A78"/>
    <w:rsid w:val="008A3F93"/>
    <w:rsid w:val="008A44B8"/>
    <w:rsid w:val="008A4A3A"/>
    <w:rsid w:val="008A4C8E"/>
    <w:rsid w:val="008A4F2A"/>
    <w:rsid w:val="008A51A8"/>
    <w:rsid w:val="008A54A8"/>
    <w:rsid w:val="008A54C7"/>
    <w:rsid w:val="008A5665"/>
    <w:rsid w:val="008A5943"/>
    <w:rsid w:val="008A5A6A"/>
    <w:rsid w:val="008A5E86"/>
    <w:rsid w:val="008A5E8E"/>
    <w:rsid w:val="008A6040"/>
    <w:rsid w:val="008A6271"/>
    <w:rsid w:val="008A6742"/>
    <w:rsid w:val="008A67B1"/>
    <w:rsid w:val="008A6E75"/>
    <w:rsid w:val="008A6ED8"/>
    <w:rsid w:val="008A704B"/>
    <w:rsid w:val="008A77D8"/>
    <w:rsid w:val="008A7B40"/>
    <w:rsid w:val="008A7F2B"/>
    <w:rsid w:val="008B01E1"/>
    <w:rsid w:val="008B0252"/>
    <w:rsid w:val="008B02CD"/>
    <w:rsid w:val="008B0483"/>
    <w:rsid w:val="008B0A6E"/>
    <w:rsid w:val="008B0BA3"/>
    <w:rsid w:val="008B0D87"/>
    <w:rsid w:val="008B0E27"/>
    <w:rsid w:val="008B120C"/>
    <w:rsid w:val="008B22AC"/>
    <w:rsid w:val="008B276E"/>
    <w:rsid w:val="008B2795"/>
    <w:rsid w:val="008B28C1"/>
    <w:rsid w:val="008B292C"/>
    <w:rsid w:val="008B34FC"/>
    <w:rsid w:val="008B3DD7"/>
    <w:rsid w:val="008B3F19"/>
    <w:rsid w:val="008B43B0"/>
    <w:rsid w:val="008B4529"/>
    <w:rsid w:val="008B47C7"/>
    <w:rsid w:val="008B4A5E"/>
    <w:rsid w:val="008B4EA9"/>
    <w:rsid w:val="008B4F2C"/>
    <w:rsid w:val="008B51A0"/>
    <w:rsid w:val="008B525B"/>
    <w:rsid w:val="008B565E"/>
    <w:rsid w:val="008B58DA"/>
    <w:rsid w:val="008B592A"/>
    <w:rsid w:val="008B5964"/>
    <w:rsid w:val="008B5FDF"/>
    <w:rsid w:val="008B6577"/>
    <w:rsid w:val="008B6BD2"/>
    <w:rsid w:val="008B6DB8"/>
    <w:rsid w:val="008B6DC3"/>
    <w:rsid w:val="008B70DA"/>
    <w:rsid w:val="008B7566"/>
    <w:rsid w:val="008B767E"/>
    <w:rsid w:val="008B7B5C"/>
    <w:rsid w:val="008B7EE6"/>
    <w:rsid w:val="008C066F"/>
    <w:rsid w:val="008C08FA"/>
    <w:rsid w:val="008C0C99"/>
    <w:rsid w:val="008C0E7F"/>
    <w:rsid w:val="008C1752"/>
    <w:rsid w:val="008C1914"/>
    <w:rsid w:val="008C1D60"/>
    <w:rsid w:val="008C2017"/>
    <w:rsid w:val="008C2245"/>
    <w:rsid w:val="008C25A1"/>
    <w:rsid w:val="008C26B8"/>
    <w:rsid w:val="008C27FB"/>
    <w:rsid w:val="008C2A2C"/>
    <w:rsid w:val="008C37B8"/>
    <w:rsid w:val="008C404F"/>
    <w:rsid w:val="008C4958"/>
    <w:rsid w:val="008C4BAA"/>
    <w:rsid w:val="008C4E0D"/>
    <w:rsid w:val="008C50B6"/>
    <w:rsid w:val="008C517F"/>
    <w:rsid w:val="008C57F5"/>
    <w:rsid w:val="008C58BD"/>
    <w:rsid w:val="008C59BF"/>
    <w:rsid w:val="008C5A5F"/>
    <w:rsid w:val="008C5BD6"/>
    <w:rsid w:val="008C5D10"/>
    <w:rsid w:val="008C5D23"/>
    <w:rsid w:val="008C5EED"/>
    <w:rsid w:val="008C5EEE"/>
    <w:rsid w:val="008C66DA"/>
    <w:rsid w:val="008C6818"/>
    <w:rsid w:val="008C6A6D"/>
    <w:rsid w:val="008C6AE8"/>
    <w:rsid w:val="008C7475"/>
    <w:rsid w:val="008C7573"/>
    <w:rsid w:val="008C7B57"/>
    <w:rsid w:val="008D0234"/>
    <w:rsid w:val="008D02D9"/>
    <w:rsid w:val="008D0843"/>
    <w:rsid w:val="008D0A50"/>
    <w:rsid w:val="008D0DB4"/>
    <w:rsid w:val="008D0F7E"/>
    <w:rsid w:val="008D1970"/>
    <w:rsid w:val="008D2365"/>
    <w:rsid w:val="008D26F1"/>
    <w:rsid w:val="008D286A"/>
    <w:rsid w:val="008D2A48"/>
    <w:rsid w:val="008D2A55"/>
    <w:rsid w:val="008D2C8D"/>
    <w:rsid w:val="008D2FA0"/>
    <w:rsid w:val="008D31FF"/>
    <w:rsid w:val="008D34F1"/>
    <w:rsid w:val="008D356A"/>
    <w:rsid w:val="008D39D8"/>
    <w:rsid w:val="008D3A9C"/>
    <w:rsid w:val="008D3BE3"/>
    <w:rsid w:val="008D3FC2"/>
    <w:rsid w:val="008D438F"/>
    <w:rsid w:val="008D4391"/>
    <w:rsid w:val="008D43B9"/>
    <w:rsid w:val="008D4A68"/>
    <w:rsid w:val="008D4CB4"/>
    <w:rsid w:val="008D4E78"/>
    <w:rsid w:val="008D4ED2"/>
    <w:rsid w:val="008D551A"/>
    <w:rsid w:val="008D575F"/>
    <w:rsid w:val="008D5EA3"/>
    <w:rsid w:val="008D6A97"/>
    <w:rsid w:val="008D6BC9"/>
    <w:rsid w:val="008D6D1A"/>
    <w:rsid w:val="008D6FB7"/>
    <w:rsid w:val="008D73F4"/>
    <w:rsid w:val="008D78A8"/>
    <w:rsid w:val="008D7C4F"/>
    <w:rsid w:val="008E03A9"/>
    <w:rsid w:val="008E04A2"/>
    <w:rsid w:val="008E065E"/>
    <w:rsid w:val="008E0693"/>
    <w:rsid w:val="008E074C"/>
    <w:rsid w:val="008E0927"/>
    <w:rsid w:val="008E1163"/>
    <w:rsid w:val="008E11CA"/>
    <w:rsid w:val="008E11D3"/>
    <w:rsid w:val="008E1508"/>
    <w:rsid w:val="008E1909"/>
    <w:rsid w:val="008E20AC"/>
    <w:rsid w:val="008E3030"/>
    <w:rsid w:val="008E3108"/>
    <w:rsid w:val="008E3892"/>
    <w:rsid w:val="008E38AE"/>
    <w:rsid w:val="008E3A3E"/>
    <w:rsid w:val="008E3AEF"/>
    <w:rsid w:val="008E4B89"/>
    <w:rsid w:val="008E5111"/>
    <w:rsid w:val="008E539F"/>
    <w:rsid w:val="008E5D41"/>
    <w:rsid w:val="008E5ED8"/>
    <w:rsid w:val="008E5F48"/>
    <w:rsid w:val="008E6078"/>
    <w:rsid w:val="008E6654"/>
    <w:rsid w:val="008E69F1"/>
    <w:rsid w:val="008E6B25"/>
    <w:rsid w:val="008E6CB6"/>
    <w:rsid w:val="008E6E64"/>
    <w:rsid w:val="008E74F2"/>
    <w:rsid w:val="008E75A9"/>
    <w:rsid w:val="008E7E14"/>
    <w:rsid w:val="008E7FF5"/>
    <w:rsid w:val="008F0667"/>
    <w:rsid w:val="008F1EAB"/>
    <w:rsid w:val="008F1FAB"/>
    <w:rsid w:val="008F20D6"/>
    <w:rsid w:val="008F23CA"/>
    <w:rsid w:val="008F2A8F"/>
    <w:rsid w:val="008F3080"/>
    <w:rsid w:val="008F33DC"/>
    <w:rsid w:val="008F3677"/>
    <w:rsid w:val="008F3E3F"/>
    <w:rsid w:val="008F4318"/>
    <w:rsid w:val="008F46D1"/>
    <w:rsid w:val="008F477F"/>
    <w:rsid w:val="008F49D0"/>
    <w:rsid w:val="008F4F61"/>
    <w:rsid w:val="008F532C"/>
    <w:rsid w:val="008F546E"/>
    <w:rsid w:val="008F56EC"/>
    <w:rsid w:val="008F5957"/>
    <w:rsid w:val="008F6361"/>
    <w:rsid w:val="008F69FC"/>
    <w:rsid w:val="008F6DBD"/>
    <w:rsid w:val="008F744E"/>
    <w:rsid w:val="008F7468"/>
    <w:rsid w:val="008F7645"/>
    <w:rsid w:val="008F777A"/>
    <w:rsid w:val="008F7A0C"/>
    <w:rsid w:val="00900214"/>
    <w:rsid w:val="0090021C"/>
    <w:rsid w:val="009006E2"/>
    <w:rsid w:val="00900965"/>
    <w:rsid w:val="009009C4"/>
    <w:rsid w:val="00900C4E"/>
    <w:rsid w:val="00900CD0"/>
    <w:rsid w:val="00901505"/>
    <w:rsid w:val="009018C9"/>
    <w:rsid w:val="009020AA"/>
    <w:rsid w:val="00902287"/>
    <w:rsid w:val="00902350"/>
    <w:rsid w:val="0090336B"/>
    <w:rsid w:val="009035AB"/>
    <w:rsid w:val="00903898"/>
    <w:rsid w:val="00903A4E"/>
    <w:rsid w:val="00903CC5"/>
    <w:rsid w:val="00903D98"/>
    <w:rsid w:val="00904524"/>
    <w:rsid w:val="00904981"/>
    <w:rsid w:val="00904A7F"/>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74C"/>
    <w:rsid w:val="009118B2"/>
    <w:rsid w:val="00911C82"/>
    <w:rsid w:val="00911DFB"/>
    <w:rsid w:val="00911F6B"/>
    <w:rsid w:val="00911F91"/>
    <w:rsid w:val="009120F6"/>
    <w:rsid w:val="0091291D"/>
    <w:rsid w:val="00912F1F"/>
    <w:rsid w:val="009132D3"/>
    <w:rsid w:val="009132E4"/>
    <w:rsid w:val="009139D9"/>
    <w:rsid w:val="00914217"/>
    <w:rsid w:val="009144DF"/>
    <w:rsid w:val="009145A8"/>
    <w:rsid w:val="009147BE"/>
    <w:rsid w:val="00914A1F"/>
    <w:rsid w:val="00914AD8"/>
    <w:rsid w:val="00914D78"/>
    <w:rsid w:val="00914FF6"/>
    <w:rsid w:val="00915729"/>
    <w:rsid w:val="0091583C"/>
    <w:rsid w:val="0091595B"/>
    <w:rsid w:val="00915F03"/>
    <w:rsid w:val="00916079"/>
    <w:rsid w:val="0091611D"/>
    <w:rsid w:val="0091645A"/>
    <w:rsid w:val="0091691F"/>
    <w:rsid w:val="00916ABA"/>
    <w:rsid w:val="00916B02"/>
    <w:rsid w:val="00916F5C"/>
    <w:rsid w:val="00917035"/>
    <w:rsid w:val="009170B6"/>
    <w:rsid w:val="0091727F"/>
    <w:rsid w:val="009174EB"/>
    <w:rsid w:val="009176F9"/>
    <w:rsid w:val="00917817"/>
    <w:rsid w:val="009178AF"/>
    <w:rsid w:val="00917971"/>
    <w:rsid w:val="00917B03"/>
    <w:rsid w:val="00917CE9"/>
    <w:rsid w:val="00917DCC"/>
    <w:rsid w:val="00917DCD"/>
    <w:rsid w:val="00917E62"/>
    <w:rsid w:val="00920BF2"/>
    <w:rsid w:val="00920E23"/>
    <w:rsid w:val="00920E27"/>
    <w:rsid w:val="00921111"/>
    <w:rsid w:val="00921E3C"/>
    <w:rsid w:val="00921F09"/>
    <w:rsid w:val="00922010"/>
    <w:rsid w:val="0092222C"/>
    <w:rsid w:val="00922338"/>
    <w:rsid w:val="0092275D"/>
    <w:rsid w:val="009232FD"/>
    <w:rsid w:val="00923310"/>
    <w:rsid w:val="00923559"/>
    <w:rsid w:val="00923A5A"/>
    <w:rsid w:val="00923DC4"/>
    <w:rsid w:val="00923FE6"/>
    <w:rsid w:val="0092400B"/>
    <w:rsid w:val="00924347"/>
    <w:rsid w:val="0092473B"/>
    <w:rsid w:val="009247D8"/>
    <w:rsid w:val="00924C54"/>
    <w:rsid w:val="00924CE2"/>
    <w:rsid w:val="00925064"/>
    <w:rsid w:val="009250D1"/>
    <w:rsid w:val="00925441"/>
    <w:rsid w:val="009257D8"/>
    <w:rsid w:val="00925B8E"/>
    <w:rsid w:val="00925D04"/>
    <w:rsid w:val="00925F0E"/>
    <w:rsid w:val="009263F8"/>
    <w:rsid w:val="009264F1"/>
    <w:rsid w:val="009265AC"/>
    <w:rsid w:val="00926B9B"/>
    <w:rsid w:val="00926EB6"/>
    <w:rsid w:val="0092767E"/>
    <w:rsid w:val="00927ABE"/>
    <w:rsid w:val="00927D47"/>
    <w:rsid w:val="00930340"/>
    <w:rsid w:val="0093043D"/>
    <w:rsid w:val="0093068D"/>
    <w:rsid w:val="00930A21"/>
    <w:rsid w:val="00931BD9"/>
    <w:rsid w:val="00933227"/>
    <w:rsid w:val="00933853"/>
    <w:rsid w:val="0093432F"/>
    <w:rsid w:val="009345DF"/>
    <w:rsid w:val="009347A2"/>
    <w:rsid w:val="009348FA"/>
    <w:rsid w:val="00934A7E"/>
    <w:rsid w:val="00934C05"/>
    <w:rsid w:val="00934D04"/>
    <w:rsid w:val="00935360"/>
    <w:rsid w:val="009357BF"/>
    <w:rsid w:val="009358AB"/>
    <w:rsid w:val="00935C95"/>
    <w:rsid w:val="00935CAF"/>
    <w:rsid w:val="0093602F"/>
    <w:rsid w:val="00936308"/>
    <w:rsid w:val="0093642D"/>
    <w:rsid w:val="009368F3"/>
    <w:rsid w:val="009369F9"/>
    <w:rsid w:val="009371D5"/>
    <w:rsid w:val="0093725E"/>
    <w:rsid w:val="0093729D"/>
    <w:rsid w:val="009373FC"/>
    <w:rsid w:val="00937B30"/>
    <w:rsid w:val="00937B71"/>
    <w:rsid w:val="00937BF7"/>
    <w:rsid w:val="00937E2F"/>
    <w:rsid w:val="00937F06"/>
    <w:rsid w:val="00937F68"/>
    <w:rsid w:val="0094028F"/>
    <w:rsid w:val="00940C83"/>
    <w:rsid w:val="00941158"/>
    <w:rsid w:val="00941239"/>
    <w:rsid w:val="00941559"/>
    <w:rsid w:val="00941636"/>
    <w:rsid w:val="009421C0"/>
    <w:rsid w:val="009425BB"/>
    <w:rsid w:val="009425EB"/>
    <w:rsid w:val="0094285E"/>
    <w:rsid w:val="00942B09"/>
    <w:rsid w:val="00942C72"/>
    <w:rsid w:val="00942D9D"/>
    <w:rsid w:val="00943742"/>
    <w:rsid w:val="00943A3F"/>
    <w:rsid w:val="00944564"/>
    <w:rsid w:val="009449A7"/>
    <w:rsid w:val="0094568D"/>
    <w:rsid w:val="00945901"/>
    <w:rsid w:val="00945C05"/>
    <w:rsid w:val="00945CF7"/>
    <w:rsid w:val="0094608C"/>
    <w:rsid w:val="009463B1"/>
    <w:rsid w:val="00946737"/>
    <w:rsid w:val="00946945"/>
    <w:rsid w:val="00946C96"/>
    <w:rsid w:val="00947070"/>
    <w:rsid w:val="00947713"/>
    <w:rsid w:val="00947B9F"/>
    <w:rsid w:val="00947F9C"/>
    <w:rsid w:val="00950024"/>
    <w:rsid w:val="009501B7"/>
    <w:rsid w:val="00950CAD"/>
    <w:rsid w:val="00950DC7"/>
    <w:rsid w:val="00950DE7"/>
    <w:rsid w:val="00950E54"/>
    <w:rsid w:val="00951336"/>
    <w:rsid w:val="00952E08"/>
    <w:rsid w:val="00953429"/>
    <w:rsid w:val="00953816"/>
    <w:rsid w:val="00953920"/>
    <w:rsid w:val="00953AAC"/>
    <w:rsid w:val="00953B82"/>
    <w:rsid w:val="00953D47"/>
    <w:rsid w:val="00953F2C"/>
    <w:rsid w:val="00954869"/>
    <w:rsid w:val="00954AA2"/>
    <w:rsid w:val="00954DE2"/>
    <w:rsid w:val="00954FE9"/>
    <w:rsid w:val="009555CE"/>
    <w:rsid w:val="00955694"/>
    <w:rsid w:val="00955BCC"/>
    <w:rsid w:val="0095681E"/>
    <w:rsid w:val="00956B83"/>
    <w:rsid w:val="00956C26"/>
    <w:rsid w:val="00956CF8"/>
    <w:rsid w:val="009572D4"/>
    <w:rsid w:val="00957C34"/>
    <w:rsid w:val="009600D7"/>
    <w:rsid w:val="00960B5E"/>
    <w:rsid w:val="009614A4"/>
    <w:rsid w:val="0096180F"/>
    <w:rsid w:val="00961921"/>
    <w:rsid w:val="00961A93"/>
    <w:rsid w:val="00961B79"/>
    <w:rsid w:val="00961B89"/>
    <w:rsid w:val="00961BBA"/>
    <w:rsid w:val="00961E2A"/>
    <w:rsid w:val="00961F4B"/>
    <w:rsid w:val="0096286F"/>
    <w:rsid w:val="0096299C"/>
    <w:rsid w:val="00962B9A"/>
    <w:rsid w:val="00962BD9"/>
    <w:rsid w:val="00962C6C"/>
    <w:rsid w:val="009634E2"/>
    <w:rsid w:val="00963517"/>
    <w:rsid w:val="009637CC"/>
    <w:rsid w:val="00964062"/>
    <w:rsid w:val="00964169"/>
    <w:rsid w:val="009641D1"/>
    <w:rsid w:val="0096430A"/>
    <w:rsid w:val="0096434E"/>
    <w:rsid w:val="009647A8"/>
    <w:rsid w:val="0096482E"/>
    <w:rsid w:val="00964977"/>
    <w:rsid w:val="0096554B"/>
    <w:rsid w:val="0096574B"/>
    <w:rsid w:val="0096584A"/>
    <w:rsid w:val="0096598B"/>
    <w:rsid w:val="00965A33"/>
    <w:rsid w:val="00965BB7"/>
    <w:rsid w:val="00966406"/>
    <w:rsid w:val="0096654E"/>
    <w:rsid w:val="009666FC"/>
    <w:rsid w:val="009667C4"/>
    <w:rsid w:val="009667E7"/>
    <w:rsid w:val="009667FD"/>
    <w:rsid w:val="0096697B"/>
    <w:rsid w:val="0096702F"/>
    <w:rsid w:val="009671EF"/>
    <w:rsid w:val="00967227"/>
    <w:rsid w:val="009673A4"/>
    <w:rsid w:val="0097004B"/>
    <w:rsid w:val="00970580"/>
    <w:rsid w:val="009705B4"/>
    <w:rsid w:val="00970A09"/>
    <w:rsid w:val="00970E73"/>
    <w:rsid w:val="00970F0B"/>
    <w:rsid w:val="009715C9"/>
    <w:rsid w:val="0097195E"/>
    <w:rsid w:val="00971F08"/>
    <w:rsid w:val="00971F37"/>
    <w:rsid w:val="00972943"/>
    <w:rsid w:val="00972A4F"/>
    <w:rsid w:val="00972AD5"/>
    <w:rsid w:val="00972C43"/>
    <w:rsid w:val="00972C91"/>
    <w:rsid w:val="009731D8"/>
    <w:rsid w:val="00973246"/>
    <w:rsid w:val="00973AA4"/>
    <w:rsid w:val="00973AC1"/>
    <w:rsid w:val="00973D04"/>
    <w:rsid w:val="009741B9"/>
    <w:rsid w:val="009747BB"/>
    <w:rsid w:val="0097497B"/>
    <w:rsid w:val="0097532E"/>
    <w:rsid w:val="0097571A"/>
    <w:rsid w:val="00975A93"/>
    <w:rsid w:val="00975D87"/>
    <w:rsid w:val="00975F4F"/>
    <w:rsid w:val="0097603D"/>
    <w:rsid w:val="00976949"/>
    <w:rsid w:val="00976A44"/>
    <w:rsid w:val="00977294"/>
    <w:rsid w:val="009773DA"/>
    <w:rsid w:val="00977754"/>
    <w:rsid w:val="009778B6"/>
    <w:rsid w:val="009778F2"/>
    <w:rsid w:val="00977A7A"/>
    <w:rsid w:val="00977FCF"/>
    <w:rsid w:val="0098027B"/>
    <w:rsid w:val="00980344"/>
    <w:rsid w:val="00980477"/>
    <w:rsid w:val="009805C3"/>
    <w:rsid w:val="00980C4D"/>
    <w:rsid w:val="009829D6"/>
    <w:rsid w:val="00982F12"/>
    <w:rsid w:val="00982F3D"/>
    <w:rsid w:val="00982FF9"/>
    <w:rsid w:val="009831D4"/>
    <w:rsid w:val="009833B6"/>
    <w:rsid w:val="00983502"/>
    <w:rsid w:val="0098387E"/>
    <w:rsid w:val="00983E66"/>
    <w:rsid w:val="00983F03"/>
    <w:rsid w:val="0098446D"/>
    <w:rsid w:val="00985136"/>
    <w:rsid w:val="00985253"/>
    <w:rsid w:val="009853B3"/>
    <w:rsid w:val="0098568D"/>
    <w:rsid w:val="00985AB4"/>
    <w:rsid w:val="00986156"/>
    <w:rsid w:val="0098635E"/>
    <w:rsid w:val="0098638E"/>
    <w:rsid w:val="00986BB2"/>
    <w:rsid w:val="00986E5B"/>
    <w:rsid w:val="00987193"/>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D9F"/>
    <w:rsid w:val="00992EA0"/>
    <w:rsid w:val="00993B87"/>
    <w:rsid w:val="00994226"/>
    <w:rsid w:val="00994355"/>
    <w:rsid w:val="00994375"/>
    <w:rsid w:val="00994781"/>
    <w:rsid w:val="00994C40"/>
    <w:rsid w:val="00994D60"/>
    <w:rsid w:val="00994DCA"/>
    <w:rsid w:val="00994F3F"/>
    <w:rsid w:val="009951F6"/>
    <w:rsid w:val="009953E9"/>
    <w:rsid w:val="0099566C"/>
    <w:rsid w:val="009957BF"/>
    <w:rsid w:val="009958AB"/>
    <w:rsid w:val="009959FE"/>
    <w:rsid w:val="00995A34"/>
    <w:rsid w:val="00995B7A"/>
    <w:rsid w:val="009960EC"/>
    <w:rsid w:val="00996289"/>
    <w:rsid w:val="009964F6"/>
    <w:rsid w:val="00996988"/>
    <w:rsid w:val="009970DD"/>
    <w:rsid w:val="0099771B"/>
    <w:rsid w:val="009A0FBA"/>
    <w:rsid w:val="009A1601"/>
    <w:rsid w:val="009A21F1"/>
    <w:rsid w:val="009A27A9"/>
    <w:rsid w:val="009A2BC6"/>
    <w:rsid w:val="009A3A20"/>
    <w:rsid w:val="009A3AE3"/>
    <w:rsid w:val="009A3DBF"/>
    <w:rsid w:val="009A462D"/>
    <w:rsid w:val="009A46C4"/>
    <w:rsid w:val="009A4E58"/>
    <w:rsid w:val="009A5401"/>
    <w:rsid w:val="009A57A7"/>
    <w:rsid w:val="009A584B"/>
    <w:rsid w:val="009A59DA"/>
    <w:rsid w:val="009A5C39"/>
    <w:rsid w:val="009A5C77"/>
    <w:rsid w:val="009A5CBA"/>
    <w:rsid w:val="009A5ED2"/>
    <w:rsid w:val="009A6144"/>
    <w:rsid w:val="009A6154"/>
    <w:rsid w:val="009A6442"/>
    <w:rsid w:val="009A66E0"/>
    <w:rsid w:val="009A678F"/>
    <w:rsid w:val="009A7022"/>
    <w:rsid w:val="009A7068"/>
    <w:rsid w:val="009A7349"/>
    <w:rsid w:val="009A746A"/>
    <w:rsid w:val="009A74E9"/>
    <w:rsid w:val="009A79E5"/>
    <w:rsid w:val="009B0419"/>
    <w:rsid w:val="009B0B83"/>
    <w:rsid w:val="009B0D6F"/>
    <w:rsid w:val="009B1AEB"/>
    <w:rsid w:val="009B1B39"/>
    <w:rsid w:val="009B1E0F"/>
    <w:rsid w:val="009B1F30"/>
    <w:rsid w:val="009B2820"/>
    <w:rsid w:val="009B2AF4"/>
    <w:rsid w:val="009B2D33"/>
    <w:rsid w:val="009B3AC2"/>
    <w:rsid w:val="009B453B"/>
    <w:rsid w:val="009B4DF4"/>
    <w:rsid w:val="009B4EE0"/>
    <w:rsid w:val="009B51FE"/>
    <w:rsid w:val="009B522F"/>
    <w:rsid w:val="009B5556"/>
    <w:rsid w:val="009B564E"/>
    <w:rsid w:val="009B5691"/>
    <w:rsid w:val="009B5C17"/>
    <w:rsid w:val="009B5DCD"/>
    <w:rsid w:val="009B6A21"/>
    <w:rsid w:val="009B6D6D"/>
    <w:rsid w:val="009B7221"/>
    <w:rsid w:val="009B7777"/>
    <w:rsid w:val="009B7E87"/>
    <w:rsid w:val="009B7FF4"/>
    <w:rsid w:val="009C0015"/>
    <w:rsid w:val="009C059F"/>
    <w:rsid w:val="009C0DA9"/>
    <w:rsid w:val="009C0F28"/>
    <w:rsid w:val="009C0FAC"/>
    <w:rsid w:val="009C13A9"/>
    <w:rsid w:val="009C1568"/>
    <w:rsid w:val="009C15FA"/>
    <w:rsid w:val="009C1646"/>
    <w:rsid w:val="009C1C90"/>
    <w:rsid w:val="009C22CA"/>
    <w:rsid w:val="009C24A8"/>
    <w:rsid w:val="009C2A9A"/>
    <w:rsid w:val="009C349B"/>
    <w:rsid w:val="009C3607"/>
    <w:rsid w:val="009C3A02"/>
    <w:rsid w:val="009C3E8B"/>
    <w:rsid w:val="009C403E"/>
    <w:rsid w:val="009C40B5"/>
    <w:rsid w:val="009C40E7"/>
    <w:rsid w:val="009C4492"/>
    <w:rsid w:val="009C4FA8"/>
    <w:rsid w:val="009C5420"/>
    <w:rsid w:val="009C5727"/>
    <w:rsid w:val="009C5FCB"/>
    <w:rsid w:val="009C613F"/>
    <w:rsid w:val="009C64F6"/>
    <w:rsid w:val="009C72F7"/>
    <w:rsid w:val="009C7FC4"/>
    <w:rsid w:val="009D000F"/>
    <w:rsid w:val="009D03E6"/>
    <w:rsid w:val="009D0E21"/>
    <w:rsid w:val="009D0FC2"/>
    <w:rsid w:val="009D11B2"/>
    <w:rsid w:val="009D186A"/>
    <w:rsid w:val="009D1873"/>
    <w:rsid w:val="009D2310"/>
    <w:rsid w:val="009D256A"/>
    <w:rsid w:val="009D2778"/>
    <w:rsid w:val="009D27BB"/>
    <w:rsid w:val="009D2C8A"/>
    <w:rsid w:val="009D31F8"/>
    <w:rsid w:val="009D32C4"/>
    <w:rsid w:val="009D3EFF"/>
    <w:rsid w:val="009D4058"/>
    <w:rsid w:val="009D4B90"/>
    <w:rsid w:val="009D4BC4"/>
    <w:rsid w:val="009D4FF0"/>
    <w:rsid w:val="009D52AF"/>
    <w:rsid w:val="009D54C1"/>
    <w:rsid w:val="009D579D"/>
    <w:rsid w:val="009D597E"/>
    <w:rsid w:val="009D603F"/>
    <w:rsid w:val="009D63E2"/>
    <w:rsid w:val="009D653C"/>
    <w:rsid w:val="009D6C01"/>
    <w:rsid w:val="009D6EBB"/>
    <w:rsid w:val="009D703C"/>
    <w:rsid w:val="009D70C6"/>
    <w:rsid w:val="009D718F"/>
    <w:rsid w:val="009D743F"/>
    <w:rsid w:val="009D7625"/>
    <w:rsid w:val="009D7B84"/>
    <w:rsid w:val="009E0303"/>
    <w:rsid w:val="009E068F"/>
    <w:rsid w:val="009E14E0"/>
    <w:rsid w:val="009E1727"/>
    <w:rsid w:val="009E2EA1"/>
    <w:rsid w:val="009E2FD3"/>
    <w:rsid w:val="009E34FC"/>
    <w:rsid w:val="009E35DB"/>
    <w:rsid w:val="009E3712"/>
    <w:rsid w:val="009E37FD"/>
    <w:rsid w:val="009E3EB1"/>
    <w:rsid w:val="009E3EE5"/>
    <w:rsid w:val="009E3F7C"/>
    <w:rsid w:val="009E4130"/>
    <w:rsid w:val="009E423B"/>
    <w:rsid w:val="009E469D"/>
    <w:rsid w:val="009E47A3"/>
    <w:rsid w:val="009E490D"/>
    <w:rsid w:val="009E4AF6"/>
    <w:rsid w:val="009E5976"/>
    <w:rsid w:val="009E5F5E"/>
    <w:rsid w:val="009E5FE1"/>
    <w:rsid w:val="009E612E"/>
    <w:rsid w:val="009E613A"/>
    <w:rsid w:val="009E6AAF"/>
    <w:rsid w:val="009E6C14"/>
    <w:rsid w:val="009E70CE"/>
    <w:rsid w:val="009E76EB"/>
    <w:rsid w:val="009E7B59"/>
    <w:rsid w:val="009E7F63"/>
    <w:rsid w:val="009F088A"/>
    <w:rsid w:val="009F08F3"/>
    <w:rsid w:val="009F0BD5"/>
    <w:rsid w:val="009F1128"/>
    <w:rsid w:val="009F11AA"/>
    <w:rsid w:val="009F1903"/>
    <w:rsid w:val="009F1922"/>
    <w:rsid w:val="009F19EE"/>
    <w:rsid w:val="009F1CA9"/>
    <w:rsid w:val="009F1F84"/>
    <w:rsid w:val="009F2691"/>
    <w:rsid w:val="009F2758"/>
    <w:rsid w:val="009F2DEA"/>
    <w:rsid w:val="009F344F"/>
    <w:rsid w:val="009F42AB"/>
    <w:rsid w:val="009F4341"/>
    <w:rsid w:val="009F4695"/>
    <w:rsid w:val="009F4799"/>
    <w:rsid w:val="009F4FA7"/>
    <w:rsid w:val="009F54DA"/>
    <w:rsid w:val="009F5647"/>
    <w:rsid w:val="009F591D"/>
    <w:rsid w:val="009F59E6"/>
    <w:rsid w:val="009F6247"/>
    <w:rsid w:val="009F6B85"/>
    <w:rsid w:val="009F76DE"/>
    <w:rsid w:val="009F7F4B"/>
    <w:rsid w:val="00A00357"/>
    <w:rsid w:val="00A00C52"/>
    <w:rsid w:val="00A019C2"/>
    <w:rsid w:val="00A01CF4"/>
    <w:rsid w:val="00A022D4"/>
    <w:rsid w:val="00A02304"/>
    <w:rsid w:val="00A025BC"/>
    <w:rsid w:val="00A025C2"/>
    <w:rsid w:val="00A02686"/>
    <w:rsid w:val="00A02937"/>
    <w:rsid w:val="00A02AA3"/>
    <w:rsid w:val="00A032A0"/>
    <w:rsid w:val="00A032E4"/>
    <w:rsid w:val="00A03303"/>
    <w:rsid w:val="00A034FB"/>
    <w:rsid w:val="00A03B62"/>
    <w:rsid w:val="00A04149"/>
    <w:rsid w:val="00A046AE"/>
    <w:rsid w:val="00A048A8"/>
    <w:rsid w:val="00A049F6"/>
    <w:rsid w:val="00A04A09"/>
    <w:rsid w:val="00A04AFC"/>
    <w:rsid w:val="00A04F49"/>
    <w:rsid w:val="00A05719"/>
    <w:rsid w:val="00A05A95"/>
    <w:rsid w:val="00A05DAD"/>
    <w:rsid w:val="00A06182"/>
    <w:rsid w:val="00A06BD4"/>
    <w:rsid w:val="00A06D1C"/>
    <w:rsid w:val="00A073EA"/>
    <w:rsid w:val="00A07427"/>
    <w:rsid w:val="00A0780E"/>
    <w:rsid w:val="00A078A5"/>
    <w:rsid w:val="00A07DC7"/>
    <w:rsid w:val="00A10122"/>
    <w:rsid w:val="00A1012C"/>
    <w:rsid w:val="00A107CB"/>
    <w:rsid w:val="00A10D54"/>
    <w:rsid w:val="00A10F85"/>
    <w:rsid w:val="00A110C3"/>
    <w:rsid w:val="00A11318"/>
    <w:rsid w:val="00A11D0D"/>
    <w:rsid w:val="00A12144"/>
    <w:rsid w:val="00A12730"/>
    <w:rsid w:val="00A12910"/>
    <w:rsid w:val="00A12FE9"/>
    <w:rsid w:val="00A131FB"/>
    <w:rsid w:val="00A13226"/>
    <w:rsid w:val="00A1325D"/>
    <w:rsid w:val="00A13306"/>
    <w:rsid w:val="00A1380E"/>
    <w:rsid w:val="00A13C01"/>
    <w:rsid w:val="00A13D66"/>
    <w:rsid w:val="00A13E54"/>
    <w:rsid w:val="00A13E8E"/>
    <w:rsid w:val="00A13F1C"/>
    <w:rsid w:val="00A1469F"/>
    <w:rsid w:val="00A151F0"/>
    <w:rsid w:val="00A16253"/>
    <w:rsid w:val="00A164A5"/>
    <w:rsid w:val="00A16D93"/>
    <w:rsid w:val="00A170F2"/>
    <w:rsid w:val="00A174DD"/>
    <w:rsid w:val="00A1761B"/>
    <w:rsid w:val="00A17630"/>
    <w:rsid w:val="00A17CF8"/>
    <w:rsid w:val="00A17D9F"/>
    <w:rsid w:val="00A17F63"/>
    <w:rsid w:val="00A205BE"/>
    <w:rsid w:val="00A20646"/>
    <w:rsid w:val="00A20C2B"/>
    <w:rsid w:val="00A20ED2"/>
    <w:rsid w:val="00A2154F"/>
    <w:rsid w:val="00A2158F"/>
    <w:rsid w:val="00A2193B"/>
    <w:rsid w:val="00A21DB8"/>
    <w:rsid w:val="00A21E86"/>
    <w:rsid w:val="00A22107"/>
    <w:rsid w:val="00A221F2"/>
    <w:rsid w:val="00A223C8"/>
    <w:rsid w:val="00A225B5"/>
    <w:rsid w:val="00A2280A"/>
    <w:rsid w:val="00A230B1"/>
    <w:rsid w:val="00A23349"/>
    <w:rsid w:val="00A2351A"/>
    <w:rsid w:val="00A236D0"/>
    <w:rsid w:val="00A23BEE"/>
    <w:rsid w:val="00A23BF9"/>
    <w:rsid w:val="00A2445F"/>
    <w:rsid w:val="00A24E18"/>
    <w:rsid w:val="00A24E96"/>
    <w:rsid w:val="00A253DB"/>
    <w:rsid w:val="00A254F8"/>
    <w:rsid w:val="00A25594"/>
    <w:rsid w:val="00A2636B"/>
    <w:rsid w:val="00A264A9"/>
    <w:rsid w:val="00A26FB4"/>
    <w:rsid w:val="00A27785"/>
    <w:rsid w:val="00A2782C"/>
    <w:rsid w:val="00A27DE8"/>
    <w:rsid w:val="00A27F93"/>
    <w:rsid w:val="00A30187"/>
    <w:rsid w:val="00A30362"/>
    <w:rsid w:val="00A30746"/>
    <w:rsid w:val="00A30C0A"/>
    <w:rsid w:val="00A30FA1"/>
    <w:rsid w:val="00A312E9"/>
    <w:rsid w:val="00A3188A"/>
    <w:rsid w:val="00A319CB"/>
    <w:rsid w:val="00A3237C"/>
    <w:rsid w:val="00A32589"/>
    <w:rsid w:val="00A32942"/>
    <w:rsid w:val="00A32BAA"/>
    <w:rsid w:val="00A32D0D"/>
    <w:rsid w:val="00A32FF3"/>
    <w:rsid w:val="00A33687"/>
    <w:rsid w:val="00A340D1"/>
    <w:rsid w:val="00A3448A"/>
    <w:rsid w:val="00A34C4A"/>
    <w:rsid w:val="00A34F03"/>
    <w:rsid w:val="00A3565D"/>
    <w:rsid w:val="00A358B0"/>
    <w:rsid w:val="00A36004"/>
    <w:rsid w:val="00A36297"/>
    <w:rsid w:val="00A367A0"/>
    <w:rsid w:val="00A36EAB"/>
    <w:rsid w:val="00A37096"/>
    <w:rsid w:val="00A37109"/>
    <w:rsid w:val="00A373EF"/>
    <w:rsid w:val="00A3751C"/>
    <w:rsid w:val="00A37927"/>
    <w:rsid w:val="00A37C67"/>
    <w:rsid w:val="00A40021"/>
    <w:rsid w:val="00A40228"/>
    <w:rsid w:val="00A40ABE"/>
    <w:rsid w:val="00A4130C"/>
    <w:rsid w:val="00A41817"/>
    <w:rsid w:val="00A41CCB"/>
    <w:rsid w:val="00A41E2B"/>
    <w:rsid w:val="00A420B1"/>
    <w:rsid w:val="00A42270"/>
    <w:rsid w:val="00A4280B"/>
    <w:rsid w:val="00A42927"/>
    <w:rsid w:val="00A42F85"/>
    <w:rsid w:val="00A434E7"/>
    <w:rsid w:val="00A438D3"/>
    <w:rsid w:val="00A43B3B"/>
    <w:rsid w:val="00A442BB"/>
    <w:rsid w:val="00A444EE"/>
    <w:rsid w:val="00A448DA"/>
    <w:rsid w:val="00A44CCC"/>
    <w:rsid w:val="00A45B74"/>
    <w:rsid w:val="00A45BA2"/>
    <w:rsid w:val="00A45E74"/>
    <w:rsid w:val="00A4604E"/>
    <w:rsid w:val="00A463C6"/>
    <w:rsid w:val="00A46B04"/>
    <w:rsid w:val="00A46EF8"/>
    <w:rsid w:val="00A4700A"/>
    <w:rsid w:val="00A47411"/>
    <w:rsid w:val="00A4763C"/>
    <w:rsid w:val="00A47AFE"/>
    <w:rsid w:val="00A47D77"/>
    <w:rsid w:val="00A47EBD"/>
    <w:rsid w:val="00A505B5"/>
    <w:rsid w:val="00A50629"/>
    <w:rsid w:val="00A50AA5"/>
    <w:rsid w:val="00A50AF4"/>
    <w:rsid w:val="00A50EAE"/>
    <w:rsid w:val="00A51433"/>
    <w:rsid w:val="00A515D8"/>
    <w:rsid w:val="00A521B0"/>
    <w:rsid w:val="00A52268"/>
    <w:rsid w:val="00A52453"/>
    <w:rsid w:val="00A529CA"/>
    <w:rsid w:val="00A52E1D"/>
    <w:rsid w:val="00A52E75"/>
    <w:rsid w:val="00A52F06"/>
    <w:rsid w:val="00A531F0"/>
    <w:rsid w:val="00A53310"/>
    <w:rsid w:val="00A536B0"/>
    <w:rsid w:val="00A53879"/>
    <w:rsid w:val="00A541F5"/>
    <w:rsid w:val="00A545B6"/>
    <w:rsid w:val="00A54B79"/>
    <w:rsid w:val="00A5546C"/>
    <w:rsid w:val="00A5567A"/>
    <w:rsid w:val="00A55BDE"/>
    <w:rsid w:val="00A55DB5"/>
    <w:rsid w:val="00A56700"/>
    <w:rsid w:val="00A574D1"/>
    <w:rsid w:val="00A57FA2"/>
    <w:rsid w:val="00A60797"/>
    <w:rsid w:val="00A6083B"/>
    <w:rsid w:val="00A608F6"/>
    <w:rsid w:val="00A60922"/>
    <w:rsid w:val="00A60CEA"/>
    <w:rsid w:val="00A61499"/>
    <w:rsid w:val="00A6183C"/>
    <w:rsid w:val="00A61BF2"/>
    <w:rsid w:val="00A62A22"/>
    <w:rsid w:val="00A62A77"/>
    <w:rsid w:val="00A6300B"/>
    <w:rsid w:val="00A630AF"/>
    <w:rsid w:val="00A63483"/>
    <w:rsid w:val="00A63496"/>
    <w:rsid w:val="00A63880"/>
    <w:rsid w:val="00A6393D"/>
    <w:rsid w:val="00A63C72"/>
    <w:rsid w:val="00A6425C"/>
    <w:rsid w:val="00A64520"/>
    <w:rsid w:val="00A64909"/>
    <w:rsid w:val="00A653A2"/>
    <w:rsid w:val="00A657D7"/>
    <w:rsid w:val="00A65E3A"/>
    <w:rsid w:val="00A660A9"/>
    <w:rsid w:val="00A660AC"/>
    <w:rsid w:val="00A66280"/>
    <w:rsid w:val="00A6670E"/>
    <w:rsid w:val="00A66C17"/>
    <w:rsid w:val="00A67367"/>
    <w:rsid w:val="00A6747D"/>
    <w:rsid w:val="00A674B5"/>
    <w:rsid w:val="00A67AF2"/>
    <w:rsid w:val="00A67D0E"/>
    <w:rsid w:val="00A67D8B"/>
    <w:rsid w:val="00A67E6C"/>
    <w:rsid w:val="00A67F8A"/>
    <w:rsid w:val="00A7028C"/>
    <w:rsid w:val="00A70544"/>
    <w:rsid w:val="00A70AA6"/>
    <w:rsid w:val="00A70E7F"/>
    <w:rsid w:val="00A70FB4"/>
    <w:rsid w:val="00A71718"/>
    <w:rsid w:val="00A7192A"/>
    <w:rsid w:val="00A71B99"/>
    <w:rsid w:val="00A71E73"/>
    <w:rsid w:val="00A7235F"/>
    <w:rsid w:val="00A7398B"/>
    <w:rsid w:val="00A739D0"/>
    <w:rsid w:val="00A739FF"/>
    <w:rsid w:val="00A74D5D"/>
    <w:rsid w:val="00A754B7"/>
    <w:rsid w:val="00A75662"/>
    <w:rsid w:val="00A758F1"/>
    <w:rsid w:val="00A7602B"/>
    <w:rsid w:val="00A761D4"/>
    <w:rsid w:val="00A7624B"/>
    <w:rsid w:val="00A7632A"/>
    <w:rsid w:val="00A76375"/>
    <w:rsid w:val="00A7756D"/>
    <w:rsid w:val="00A777A6"/>
    <w:rsid w:val="00A77C53"/>
    <w:rsid w:val="00A77EC4"/>
    <w:rsid w:val="00A809A7"/>
    <w:rsid w:val="00A80FEE"/>
    <w:rsid w:val="00A81163"/>
    <w:rsid w:val="00A819A2"/>
    <w:rsid w:val="00A81D17"/>
    <w:rsid w:val="00A81FB5"/>
    <w:rsid w:val="00A823E0"/>
    <w:rsid w:val="00A83556"/>
    <w:rsid w:val="00A8386C"/>
    <w:rsid w:val="00A83EBA"/>
    <w:rsid w:val="00A84493"/>
    <w:rsid w:val="00A84BFB"/>
    <w:rsid w:val="00A84EFF"/>
    <w:rsid w:val="00A84F8B"/>
    <w:rsid w:val="00A8518B"/>
    <w:rsid w:val="00A851E4"/>
    <w:rsid w:val="00A855A3"/>
    <w:rsid w:val="00A85FE3"/>
    <w:rsid w:val="00A86BB9"/>
    <w:rsid w:val="00A86BD4"/>
    <w:rsid w:val="00A87A06"/>
    <w:rsid w:val="00A87AA7"/>
    <w:rsid w:val="00A90326"/>
    <w:rsid w:val="00A906A3"/>
    <w:rsid w:val="00A909FE"/>
    <w:rsid w:val="00A90D6C"/>
    <w:rsid w:val="00A9153D"/>
    <w:rsid w:val="00A91A9E"/>
    <w:rsid w:val="00A92185"/>
    <w:rsid w:val="00A92312"/>
    <w:rsid w:val="00A9278C"/>
    <w:rsid w:val="00A92879"/>
    <w:rsid w:val="00A928A6"/>
    <w:rsid w:val="00A92A5A"/>
    <w:rsid w:val="00A93389"/>
    <w:rsid w:val="00A9338F"/>
    <w:rsid w:val="00A93505"/>
    <w:rsid w:val="00A93ACA"/>
    <w:rsid w:val="00A93D91"/>
    <w:rsid w:val="00A943FB"/>
    <w:rsid w:val="00A9442A"/>
    <w:rsid w:val="00A96080"/>
    <w:rsid w:val="00A967F5"/>
    <w:rsid w:val="00A96BD5"/>
    <w:rsid w:val="00A970E5"/>
    <w:rsid w:val="00A97210"/>
    <w:rsid w:val="00A975D8"/>
    <w:rsid w:val="00A97705"/>
    <w:rsid w:val="00A979FE"/>
    <w:rsid w:val="00A97D96"/>
    <w:rsid w:val="00AA016F"/>
    <w:rsid w:val="00AA0321"/>
    <w:rsid w:val="00AA0592"/>
    <w:rsid w:val="00AA0D8A"/>
    <w:rsid w:val="00AA0EC6"/>
    <w:rsid w:val="00AA1080"/>
    <w:rsid w:val="00AA1179"/>
    <w:rsid w:val="00AA17D9"/>
    <w:rsid w:val="00AA1A0A"/>
    <w:rsid w:val="00AA1AFF"/>
    <w:rsid w:val="00AA1ED6"/>
    <w:rsid w:val="00AA1FB9"/>
    <w:rsid w:val="00AA320F"/>
    <w:rsid w:val="00AA368A"/>
    <w:rsid w:val="00AA39C1"/>
    <w:rsid w:val="00AA3B82"/>
    <w:rsid w:val="00AA3DFF"/>
    <w:rsid w:val="00AA4893"/>
    <w:rsid w:val="00AA49DB"/>
    <w:rsid w:val="00AA508C"/>
    <w:rsid w:val="00AA51D6"/>
    <w:rsid w:val="00AA54BC"/>
    <w:rsid w:val="00AA5CEE"/>
    <w:rsid w:val="00AA6531"/>
    <w:rsid w:val="00AA67AF"/>
    <w:rsid w:val="00AA690B"/>
    <w:rsid w:val="00AA7070"/>
    <w:rsid w:val="00AA71FC"/>
    <w:rsid w:val="00AA7FDC"/>
    <w:rsid w:val="00AB0245"/>
    <w:rsid w:val="00AB024A"/>
    <w:rsid w:val="00AB048C"/>
    <w:rsid w:val="00AB071B"/>
    <w:rsid w:val="00AB07E2"/>
    <w:rsid w:val="00AB0BC8"/>
    <w:rsid w:val="00AB103E"/>
    <w:rsid w:val="00AB11CA"/>
    <w:rsid w:val="00AB137B"/>
    <w:rsid w:val="00AB14D9"/>
    <w:rsid w:val="00AB1857"/>
    <w:rsid w:val="00AB26E1"/>
    <w:rsid w:val="00AB2911"/>
    <w:rsid w:val="00AB2A8C"/>
    <w:rsid w:val="00AB2AC1"/>
    <w:rsid w:val="00AB2EAD"/>
    <w:rsid w:val="00AB35D6"/>
    <w:rsid w:val="00AB381F"/>
    <w:rsid w:val="00AB3BA4"/>
    <w:rsid w:val="00AB3FF1"/>
    <w:rsid w:val="00AB4184"/>
    <w:rsid w:val="00AB436D"/>
    <w:rsid w:val="00AB44E0"/>
    <w:rsid w:val="00AB454F"/>
    <w:rsid w:val="00AB4802"/>
    <w:rsid w:val="00AB48E5"/>
    <w:rsid w:val="00AB491B"/>
    <w:rsid w:val="00AB4AB8"/>
    <w:rsid w:val="00AB4DD5"/>
    <w:rsid w:val="00AB50EB"/>
    <w:rsid w:val="00AB52DC"/>
    <w:rsid w:val="00AB6306"/>
    <w:rsid w:val="00AB630D"/>
    <w:rsid w:val="00AB655E"/>
    <w:rsid w:val="00AB6AC8"/>
    <w:rsid w:val="00AB6BAE"/>
    <w:rsid w:val="00AB6D35"/>
    <w:rsid w:val="00AB701A"/>
    <w:rsid w:val="00AB72BF"/>
    <w:rsid w:val="00AB74CB"/>
    <w:rsid w:val="00AB79E5"/>
    <w:rsid w:val="00AB7A3F"/>
    <w:rsid w:val="00AB7BD6"/>
    <w:rsid w:val="00AB7F0A"/>
    <w:rsid w:val="00AC007F"/>
    <w:rsid w:val="00AC02D8"/>
    <w:rsid w:val="00AC064F"/>
    <w:rsid w:val="00AC0690"/>
    <w:rsid w:val="00AC10E9"/>
    <w:rsid w:val="00AC130C"/>
    <w:rsid w:val="00AC167D"/>
    <w:rsid w:val="00AC1A5D"/>
    <w:rsid w:val="00AC1C24"/>
    <w:rsid w:val="00AC1D8B"/>
    <w:rsid w:val="00AC2ECD"/>
    <w:rsid w:val="00AC3119"/>
    <w:rsid w:val="00AC3F73"/>
    <w:rsid w:val="00AC41CD"/>
    <w:rsid w:val="00AC49FB"/>
    <w:rsid w:val="00AC4D1C"/>
    <w:rsid w:val="00AC4F66"/>
    <w:rsid w:val="00AC5347"/>
    <w:rsid w:val="00AC5A10"/>
    <w:rsid w:val="00AC5E44"/>
    <w:rsid w:val="00AC6564"/>
    <w:rsid w:val="00AC6898"/>
    <w:rsid w:val="00AC6DAB"/>
    <w:rsid w:val="00AC7064"/>
    <w:rsid w:val="00AC715E"/>
    <w:rsid w:val="00AC71A5"/>
    <w:rsid w:val="00AC7513"/>
    <w:rsid w:val="00AC7BD8"/>
    <w:rsid w:val="00AD0A66"/>
    <w:rsid w:val="00AD0AA3"/>
    <w:rsid w:val="00AD107F"/>
    <w:rsid w:val="00AD1B46"/>
    <w:rsid w:val="00AD2480"/>
    <w:rsid w:val="00AD29C2"/>
    <w:rsid w:val="00AD2A44"/>
    <w:rsid w:val="00AD2C80"/>
    <w:rsid w:val="00AD303E"/>
    <w:rsid w:val="00AD3D36"/>
    <w:rsid w:val="00AD3F94"/>
    <w:rsid w:val="00AD44B0"/>
    <w:rsid w:val="00AD4A5A"/>
    <w:rsid w:val="00AD5383"/>
    <w:rsid w:val="00AD5712"/>
    <w:rsid w:val="00AD5B86"/>
    <w:rsid w:val="00AD5E07"/>
    <w:rsid w:val="00AD66CF"/>
    <w:rsid w:val="00AD683A"/>
    <w:rsid w:val="00AD740B"/>
    <w:rsid w:val="00AD76D7"/>
    <w:rsid w:val="00AD77A9"/>
    <w:rsid w:val="00AE0338"/>
    <w:rsid w:val="00AE09F1"/>
    <w:rsid w:val="00AE0B73"/>
    <w:rsid w:val="00AE0EA7"/>
    <w:rsid w:val="00AE10B9"/>
    <w:rsid w:val="00AE122E"/>
    <w:rsid w:val="00AE1385"/>
    <w:rsid w:val="00AE18FB"/>
    <w:rsid w:val="00AE1926"/>
    <w:rsid w:val="00AE193C"/>
    <w:rsid w:val="00AE1D96"/>
    <w:rsid w:val="00AE27AC"/>
    <w:rsid w:val="00AE2B23"/>
    <w:rsid w:val="00AE2BB8"/>
    <w:rsid w:val="00AE2F68"/>
    <w:rsid w:val="00AE3371"/>
    <w:rsid w:val="00AE3AEE"/>
    <w:rsid w:val="00AE3C07"/>
    <w:rsid w:val="00AE3E2F"/>
    <w:rsid w:val="00AE3F61"/>
    <w:rsid w:val="00AE40E0"/>
    <w:rsid w:val="00AE42BC"/>
    <w:rsid w:val="00AE4A31"/>
    <w:rsid w:val="00AE4DBA"/>
    <w:rsid w:val="00AE4F07"/>
    <w:rsid w:val="00AE4F86"/>
    <w:rsid w:val="00AE524C"/>
    <w:rsid w:val="00AE5AC9"/>
    <w:rsid w:val="00AE5C18"/>
    <w:rsid w:val="00AE6894"/>
    <w:rsid w:val="00AE71B5"/>
    <w:rsid w:val="00AE7F04"/>
    <w:rsid w:val="00AF01A6"/>
    <w:rsid w:val="00AF0205"/>
    <w:rsid w:val="00AF08B8"/>
    <w:rsid w:val="00AF1574"/>
    <w:rsid w:val="00AF1697"/>
    <w:rsid w:val="00AF17F4"/>
    <w:rsid w:val="00AF19E5"/>
    <w:rsid w:val="00AF19F9"/>
    <w:rsid w:val="00AF1AF3"/>
    <w:rsid w:val="00AF1C5D"/>
    <w:rsid w:val="00AF2557"/>
    <w:rsid w:val="00AF2AF0"/>
    <w:rsid w:val="00AF32CA"/>
    <w:rsid w:val="00AF3695"/>
    <w:rsid w:val="00AF3893"/>
    <w:rsid w:val="00AF3B4E"/>
    <w:rsid w:val="00AF3B60"/>
    <w:rsid w:val="00AF42D7"/>
    <w:rsid w:val="00AF4335"/>
    <w:rsid w:val="00AF4368"/>
    <w:rsid w:val="00AF4D84"/>
    <w:rsid w:val="00AF5BF3"/>
    <w:rsid w:val="00AF5C34"/>
    <w:rsid w:val="00AF6A7E"/>
    <w:rsid w:val="00AF6D71"/>
    <w:rsid w:val="00AF6EDB"/>
    <w:rsid w:val="00AF6F26"/>
    <w:rsid w:val="00AF7528"/>
    <w:rsid w:val="00AF7617"/>
    <w:rsid w:val="00AF79F3"/>
    <w:rsid w:val="00AF7A21"/>
    <w:rsid w:val="00B0008F"/>
    <w:rsid w:val="00B001BF"/>
    <w:rsid w:val="00B006FE"/>
    <w:rsid w:val="00B007CB"/>
    <w:rsid w:val="00B007E2"/>
    <w:rsid w:val="00B0082E"/>
    <w:rsid w:val="00B00A55"/>
    <w:rsid w:val="00B00F9A"/>
    <w:rsid w:val="00B015A4"/>
    <w:rsid w:val="00B015F7"/>
    <w:rsid w:val="00B01A4D"/>
    <w:rsid w:val="00B01D5E"/>
    <w:rsid w:val="00B01E7B"/>
    <w:rsid w:val="00B02259"/>
    <w:rsid w:val="00B02AA9"/>
    <w:rsid w:val="00B02F33"/>
    <w:rsid w:val="00B02FA3"/>
    <w:rsid w:val="00B033C9"/>
    <w:rsid w:val="00B03423"/>
    <w:rsid w:val="00B03C5C"/>
    <w:rsid w:val="00B03FFE"/>
    <w:rsid w:val="00B042A6"/>
    <w:rsid w:val="00B04B12"/>
    <w:rsid w:val="00B05084"/>
    <w:rsid w:val="00B0510B"/>
    <w:rsid w:val="00B052C6"/>
    <w:rsid w:val="00B05E5D"/>
    <w:rsid w:val="00B05EAF"/>
    <w:rsid w:val="00B062CC"/>
    <w:rsid w:val="00B06666"/>
    <w:rsid w:val="00B06951"/>
    <w:rsid w:val="00B07177"/>
    <w:rsid w:val="00B07210"/>
    <w:rsid w:val="00B07878"/>
    <w:rsid w:val="00B07A2E"/>
    <w:rsid w:val="00B101D9"/>
    <w:rsid w:val="00B10516"/>
    <w:rsid w:val="00B109D5"/>
    <w:rsid w:val="00B109E0"/>
    <w:rsid w:val="00B10B95"/>
    <w:rsid w:val="00B10C9C"/>
    <w:rsid w:val="00B11915"/>
    <w:rsid w:val="00B11A48"/>
    <w:rsid w:val="00B11EA6"/>
    <w:rsid w:val="00B11EAC"/>
    <w:rsid w:val="00B127BC"/>
    <w:rsid w:val="00B12B37"/>
    <w:rsid w:val="00B12F27"/>
    <w:rsid w:val="00B136E3"/>
    <w:rsid w:val="00B13E7C"/>
    <w:rsid w:val="00B13F5A"/>
    <w:rsid w:val="00B13F76"/>
    <w:rsid w:val="00B1463F"/>
    <w:rsid w:val="00B14644"/>
    <w:rsid w:val="00B14937"/>
    <w:rsid w:val="00B14AF2"/>
    <w:rsid w:val="00B14FB5"/>
    <w:rsid w:val="00B157F9"/>
    <w:rsid w:val="00B15CF2"/>
    <w:rsid w:val="00B15ED1"/>
    <w:rsid w:val="00B161B0"/>
    <w:rsid w:val="00B16289"/>
    <w:rsid w:val="00B163FA"/>
    <w:rsid w:val="00B165A7"/>
    <w:rsid w:val="00B1661C"/>
    <w:rsid w:val="00B16E00"/>
    <w:rsid w:val="00B17F32"/>
    <w:rsid w:val="00B201F1"/>
    <w:rsid w:val="00B20256"/>
    <w:rsid w:val="00B20CF3"/>
    <w:rsid w:val="00B20D09"/>
    <w:rsid w:val="00B20DDB"/>
    <w:rsid w:val="00B20FF6"/>
    <w:rsid w:val="00B2124F"/>
    <w:rsid w:val="00B214DE"/>
    <w:rsid w:val="00B21C48"/>
    <w:rsid w:val="00B223B6"/>
    <w:rsid w:val="00B22521"/>
    <w:rsid w:val="00B2269E"/>
    <w:rsid w:val="00B22AFC"/>
    <w:rsid w:val="00B22FC8"/>
    <w:rsid w:val="00B2344E"/>
    <w:rsid w:val="00B23703"/>
    <w:rsid w:val="00B248BB"/>
    <w:rsid w:val="00B2497E"/>
    <w:rsid w:val="00B25BA0"/>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1A1D"/>
    <w:rsid w:val="00B321CD"/>
    <w:rsid w:val="00B325EC"/>
    <w:rsid w:val="00B32653"/>
    <w:rsid w:val="00B3276C"/>
    <w:rsid w:val="00B3292E"/>
    <w:rsid w:val="00B337E0"/>
    <w:rsid w:val="00B33A0A"/>
    <w:rsid w:val="00B34120"/>
    <w:rsid w:val="00B345B5"/>
    <w:rsid w:val="00B34C97"/>
    <w:rsid w:val="00B34C98"/>
    <w:rsid w:val="00B34FD1"/>
    <w:rsid w:val="00B355E1"/>
    <w:rsid w:val="00B3592A"/>
    <w:rsid w:val="00B372AA"/>
    <w:rsid w:val="00B374BF"/>
    <w:rsid w:val="00B377BD"/>
    <w:rsid w:val="00B37A31"/>
    <w:rsid w:val="00B37A5E"/>
    <w:rsid w:val="00B37B6B"/>
    <w:rsid w:val="00B37C87"/>
    <w:rsid w:val="00B40445"/>
    <w:rsid w:val="00B406A6"/>
    <w:rsid w:val="00B40766"/>
    <w:rsid w:val="00B40BF8"/>
    <w:rsid w:val="00B4102B"/>
    <w:rsid w:val="00B41888"/>
    <w:rsid w:val="00B418CD"/>
    <w:rsid w:val="00B41A75"/>
    <w:rsid w:val="00B41CC1"/>
    <w:rsid w:val="00B41EA3"/>
    <w:rsid w:val="00B42663"/>
    <w:rsid w:val="00B4271B"/>
    <w:rsid w:val="00B429CC"/>
    <w:rsid w:val="00B42DD4"/>
    <w:rsid w:val="00B4461D"/>
    <w:rsid w:val="00B44837"/>
    <w:rsid w:val="00B44904"/>
    <w:rsid w:val="00B44CC7"/>
    <w:rsid w:val="00B44E15"/>
    <w:rsid w:val="00B45547"/>
    <w:rsid w:val="00B455E7"/>
    <w:rsid w:val="00B45A52"/>
    <w:rsid w:val="00B45E55"/>
    <w:rsid w:val="00B46116"/>
    <w:rsid w:val="00B46175"/>
    <w:rsid w:val="00B46289"/>
    <w:rsid w:val="00B462DA"/>
    <w:rsid w:val="00B46371"/>
    <w:rsid w:val="00B4642F"/>
    <w:rsid w:val="00B46AB1"/>
    <w:rsid w:val="00B46C47"/>
    <w:rsid w:val="00B46E80"/>
    <w:rsid w:val="00B46F69"/>
    <w:rsid w:val="00B46F8F"/>
    <w:rsid w:val="00B47845"/>
    <w:rsid w:val="00B479E2"/>
    <w:rsid w:val="00B47E02"/>
    <w:rsid w:val="00B50B8C"/>
    <w:rsid w:val="00B50C0F"/>
    <w:rsid w:val="00B50F76"/>
    <w:rsid w:val="00B510C5"/>
    <w:rsid w:val="00B519B3"/>
    <w:rsid w:val="00B51B11"/>
    <w:rsid w:val="00B51F12"/>
    <w:rsid w:val="00B51F4C"/>
    <w:rsid w:val="00B52240"/>
    <w:rsid w:val="00B5232D"/>
    <w:rsid w:val="00B538ED"/>
    <w:rsid w:val="00B53A52"/>
    <w:rsid w:val="00B53C7F"/>
    <w:rsid w:val="00B53F37"/>
    <w:rsid w:val="00B541DA"/>
    <w:rsid w:val="00B54324"/>
    <w:rsid w:val="00B54B57"/>
    <w:rsid w:val="00B55645"/>
    <w:rsid w:val="00B5567D"/>
    <w:rsid w:val="00B55809"/>
    <w:rsid w:val="00B5598A"/>
    <w:rsid w:val="00B55BC3"/>
    <w:rsid w:val="00B57E82"/>
    <w:rsid w:val="00B60697"/>
    <w:rsid w:val="00B60BCD"/>
    <w:rsid w:val="00B60E13"/>
    <w:rsid w:val="00B62563"/>
    <w:rsid w:val="00B6325C"/>
    <w:rsid w:val="00B634E6"/>
    <w:rsid w:val="00B635E0"/>
    <w:rsid w:val="00B63637"/>
    <w:rsid w:val="00B63B58"/>
    <w:rsid w:val="00B63B71"/>
    <w:rsid w:val="00B63D18"/>
    <w:rsid w:val="00B643AB"/>
    <w:rsid w:val="00B64E21"/>
    <w:rsid w:val="00B64E58"/>
    <w:rsid w:val="00B64F60"/>
    <w:rsid w:val="00B650C9"/>
    <w:rsid w:val="00B6539B"/>
    <w:rsid w:val="00B65410"/>
    <w:rsid w:val="00B65CD6"/>
    <w:rsid w:val="00B664C7"/>
    <w:rsid w:val="00B667F9"/>
    <w:rsid w:val="00B66BB9"/>
    <w:rsid w:val="00B66FF2"/>
    <w:rsid w:val="00B67AA3"/>
    <w:rsid w:val="00B67B51"/>
    <w:rsid w:val="00B67F3C"/>
    <w:rsid w:val="00B7011B"/>
    <w:rsid w:val="00B70346"/>
    <w:rsid w:val="00B7047D"/>
    <w:rsid w:val="00B70839"/>
    <w:rsid w:val="00B70C52"/>
    <w:rsid w:val="00B71281"/>
    <w:rsid w:val="00B716CE"/>
    <w:rsid w:val="00B71880"/>
    <w:rsid w:val="00B71BFB"/>
    <w:rsid w:val="00B71D79"/>
    <w:rsid w:val="00B71DA8"/>
    <w:rsid w:val="00B72274"/>
    <w:rsid w:val="00B722C4"/>
    <w:rsid w:val="00B726D6"/>
    <w:rsid w:val="00B72C00"/>
    <w:rsid w:val="00B7347C"/>
    <w:rsid w:val="00B737B2"/>
    <w:rsid w:val="00B739E7"/>
    <w:rsid w:val="00B739F6"/>
    <w:rsid w:val="00B73B5D"/>
    <w:rsid w:val="00B73D8B"/>
    <w:rsid w:val="00B73E5C"/>
    <w:rsid w:val="00B74B48"/>
    <w:rsid w:val="00B75197"/>
    <w:rsid w:val="00B751A7"/>
    <w:rsid w:val="00B75852"/>
    <w:rsid w:val="00B75856"/>
    <w:rsid w:val="00B75CBB"/>
    <w:rsid w:val="00B76DBE"/>
    <w:rsid w:val="00B77C13"/>
    <w:rsid w:val="00B800A1"/>
    <w:rsid w:val="00B8025D"/>
    <w:rsid w:val="00B802B2"/>
    <w:rsid w:val="00B80647"/>
    <w:rsid w:val="00B8070A"/>
    <w:rsid w:val="00B81A6C"/>
    <w:rsid w:val="00B81E93"/>
    <w:rsid w:val="00B82300"/>
    <w:rsid w:val="00B82428"/>
    <w:rsid w:val="00B82D1A"/>
    <w:rsid w:val="00B83051"/>
    <w:rsid w:val="00B8407C"/>
    <w:rsid w:val="00B84F14"/>
    <w:rsid w:val="00B84FDC"/>
    <w:rsid w:val="00B8530D"/>
    <w:rsid w:val="00B85495"/>
    <w:rsid w:val="00B854BA"/>
    <w:rsid w:val="00B85584"/>
    <w:rsid w:val="00B85CBE"/>
    <w:rsid w:val="00B85DE5"/>
    <w:rsid w:val="00B8656F"/>
    <w:rsid w:val="00B86984"/>
    <w:rsid w:val="00B86A91"/>
    <w:rsid w:val="00B86ECB"/>
    <w:rsid w:val="00B87B28"/>
    <w:rsid w:val="00B87CEF"/>
    <w:rsid w:val="00B9004C"/>
    <w:rsid w:val="00B9073C"/>
    <w:rsid w:val="00B907CF"/>
    <w:rsid w:val="00B90BAE"/>
    <w:rsid w:val="00B90D74"/>
    <w:rsid w:val="00B90F73"/>
    <w:rsid w:val="00B910A7"/>
    <w:rsid w:val="00B911B8"/>
    <w:rsid w:val="00B929A8"/>
    <w:rsid w:val="00B92EC8"/>
    <w:rsid w:val="00B9322E"/>
    <w:rsid w:val="00B934A2"/>
    <w:rsid w:val="00B934C8"/>
    <w:rsid w:val="00B935B0"/>
    <w:rsid w:val="00B93700"/>
    <w:rsid w:val="00B93ABF"/>
    <w:rsid w:val="00B93B59"/>
    <w:rsid w:val="00B9406A"/>
    <w:rsid w:val="00B945AA"/>
    <w:rsid w:val="00B94E28"/>
    <w:rsid w:val="00B9511C"/>
    <w:rsid w:val="00B951B8"/>
    <w:rsid w:val="00B953EE"/>
    <w:rsid w:val="00B95957"/>
    <w:rsid w:val="00B95BCE"/>
    <w:rsid w:val="00B95FFD"/>
    <w:rsid w:val="00B9746A"/>
    <w:rsid w:val="00B97BED"/>
    <w:rsid w:val="00BA01BA"/>
    <w:rsid w:val="00BA0278"/>
    <w:rsid w:val="00BA09F4"/>
    <w:rsid w:val="00BA0E86"/>
    <w:rsid w:val="00BA0FAB"/>
    <w:rsid w:val="00BA1309"/>
    <w:rsid w:val="00BA143B"/>
    <w:rsid w:val="00BA159F"/>
    <w:rsid w:val="00BA1744"/>
    <w:rsid w:val="00BA1913"/>
    <w:rsid w:val="00BA1C7A"/>
    <w:rsid w:val="00BA2280"/>
    <w:rsid w:val="00BA2A08"/>
    <w:rsid w:val="00BA2DF6"/>
    <w:rsid w:val="00BA31E6"/>
    <w:rsid w:val="00BA3712"/>
    <w:rsid w:val="00BA3F71"/>
    <w:rsid w:val="00BA45F9"/>
    <w:rsid w:val="00BA465D"/>
    <w:rsid w:val="00BA4A0F"/>
    <w:rsid w:val="00BA5121"/>
    <w:rsid w:val="00BA56D2"/>
    <w:rsid w:val="00BA5811"/>
    <w:rsid w:val="00BA5E48"/>
    <w:rsid w:val="00BA61AC"/>
    <w:rsid w:val="00BA76E0"/>
    <w:rsid w:val="00BA799B"/>
    <w:rsid w:val="00BB01DA"/>
    <w:rsid w:val="00BB143F"/>
    <w:rsid w:val="00BB174D"/>
    <w:rsid w:val="00BB1924"/>
    <w:rsid w:val="00BB1CAD"/>
    <w:rsid w:val="00BB289E"/>
    <w:rsid w:val="00BB2A25"/>
    <w:rsid w:val="00BB2A3C"/>
    <w:rsid w:val="00BB2F58"/>
    <w:rsid w:val="00BB324F"/>
    <w:rsid w:val="00BB33CF"/>
    <w:rsid w:val="00BB3906"/>
    <w:rsid w:val="00BB3B7F"/>
    <w:rsid w:val="00BB3E78"/>
    <w:rsid w:val="00BB40A7"/>
    <w:rsid w:val="00BB442E"/>
    <w:rsid w:val="00BB49E6"/>
    <w:rsid w:val="00BB51E9"/>
    <w:rsid w:val="00BB52DE"/>
    <w:rsid w:val="00BB5CEC"/>
    <w:rsid w:val="00BB63D3"/>
    <w:rsid w:val="00BB6C8A"/>
    <w:rsid w:val="00BB715B"/>
    <w:rsid w:val="00BB7812"/>
    <w:rsid w:val="00BB7A09"/>
    <w:rsid w:val="00BC0638"/>
    <w:rsid w:val="00BC0B84"/>
    <w:rsid w:val="00BC0DB4"/>
    <w:rsid w:val="00BC0FDC"/>
    <w:rsid w:val="00BC138B"/>
    <w:rsid w:val="00BC173B"/>
    <w:rsid w:val="00BC1B2F"/>
    <w:rsid w:val="00BC1E0F"/>
    <w:rsid w:val="00BC1ECD"/>
    <w:rsid w:val="00BC3053"/>
    <w:rsid w:val="00BC3288"/>
    <w:rsid w:val="00BC37EE"/>
    <w:rsid w:val="00BC3AF9"/>
    <w:rsid w:val="00BC3DCE"/>
    <w:rsid w:val="00BC3E12"/>
    <w:rsid w:val="00BC3F01"/>
    <w:rsid w:val="00BC424A"/>
    <w:rsid w:val="00BC4350"/>
    <w:rsid w:val="00BC466A"/>
    <w:rsid w:val="00BC4A31"/>
    <w:rsid w:val="00BC4D2E"/>
    <w:rsid w:val="00BC5572"/>
    <w:rsid w:val="00BC6342"/>
    <w:rsid w:val="00BC690C"/>
    <w:rsid w:val="00BC6F15"/>
    <w:rsid w:val="00BC7E8C"/>
    <w:rsid w:val="00BD11A1"/>
    <w:rsid w:val="00BD213F"/>
    <w:rsid w:val="00BD2B19"/>
    <w:rsid w:val="00BD2FFC"/>
    <w:rsid w:val="00BD38D9"/>
    <w:rsid w:val="00BD39A6"/>
    <w:rsid w:val="00BD3EB5"/>
    <w:rsid w:val="00BD3EEA"/>
    <w:rsid w:val="00BD3F94"/>
    <w:rsid w:val="00BD4462"/>
    <w:rsid w:val="00BD48AC"/>
    <w:rsid w:val="00BD4C4F"/>
    <w:rsid w:val="00BD4D38"/>
    <w:rsid w:val="00BD4F60"/>
    <w:rsid w:val="00BD5062"/>
    <w:rsid w:val="00BD514B"/>
    <w:rsid w:val="00BD5200"/>
    <w:rsid w:val="00BD5A37"/>
    <w:rsid w:val="00BD5D17"/>
    <w:rsid w:val="00BD5D89"/>
    <w:rsid w:val="00BD5F1A"/>
    <w:rsid w:val="00BD6227"/>
    <w:rsid w:val="00BD635A"/>
    <w:rsid w:val="00BD7F5D"/>
    <w:rsid w:val="00BE05DE"/>
    <w:rsid w:val="00BE0A97"/>
    <w:rsid w:val="00BE0ACF"/>
    <w:rsid w:val="00BE0F80"/>
    <w:rsid w:val="00BE106E"/>
    <w:rsid w:val="00BE1234"/>
    <w:rsid w:val="00BE1C75"/>
    <w:rsid w:val="00BE1FA1"/>
    <w:rsid w:val="00BE26DF"/>
    <w:rsid w:val="00BE2BA0"/>
    <w:rsid w:val="00BE2D12"/>
    <w:rsid w:val="00BE2FA6"/>
    <w:rsid w:val="00BE30CA"/>
    <w:rsid w:val="00BE3238"/>
    <w:rsid w:val="00BE333F"/>
    <w:rsid w:val="00BE363B"/>
    <w:rsid w:val="00BE37C3"/>
    <w:rsid w:val="00BE3ADA"/>
    <w:rsid w:val="00BE40BF"/>
    <w:rsid w:val="00BE4417"/>
    <w:rsid w:val="00BE447A"/>
    <w:rsid w:val="00BE49A1"/>
    <w:rsid w:val="00BE4ACD"/>
    <w:rsid w:val="00BE4E5F"/>
    <w:rsid w:val="00BE57D5"/>
    <w:rsid w:val="00BE5BFF"/>
    <w:rsid w:val="00BE5D87"/>
    <w:rsid w:val="00BE61A4"/>
    <w:rsid w:val="00BE6649"/>
    <w:rsid w:val="00BE6821"/>
    <w:rsid w:val="00BE6924"/>
    <w:rsid w:val="00BE6F54"/>
    <w:rsid w:val="00BE707C"/>
    <w:rsid w:val="00BE7406"/>
    <w:rsid w:val="00BE749C"/>
    <w:rsid w:val="00BE7603"/>
    <w:rsid w:val="00BF0024"/>
    <w:rsid w:val="00BF0284"/>
    <w:rsid w:val="00BF05B8"/>
    <w:rsid w:val="00BF0DF9"/>
    <w:rsid w:val="00BF1519"/>
    <w:rsid w:val="00BF21A4"/>
    <w:rsid w:val="00BF2F2D"/>
    <w:rsid w:val="00BF3170"/>
    <w:rsid w:val="00BF3279"/>
    <w:rsid w:val="00BF418D"/>
    <w:rsid w:val="00BF4616"/>
    <w:rsid w:val="00BF4621"/>
    <w:rsid w:val="00BF46CA"/>
    <w:rsid w:val="00BF53D8"/>
    <w:rsid w:val="00BF6033"/>
    <w:rsid w:val="00BF74C7"/>
    <w:rsid w:val="00BF74E3"/>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218"/>
    <w:rsid w:val="00C0644C"/>
    <w:rsid w:val="00C06629"/>
    <w:rsid w:val="00C06F69"/>
    <w:rsid w:val="00C07377"/>
    <w:rsid w:val="00C07B34"/>
    <w:rsid w:val="00C10242"/>
    <w:rsid w:val="00C10478"/>
    <w:rsid w:val="00C104B9"/>
    <w:rsid w:val="00C1058A"/>
    <w:rsid w:val="00C1075A"/>
    <w:rsid w:val="00C10AFB"/>
    <w:rsid w:val="00C112CE"/>
    <w:rsid w:val="00C11604"/>
    <w:rsid w:val="00C11801"/>
    <w:rsid w:val="00C11D2E"/>
    <w:rsid w:val="00C11F1D"/>
    <w:rsid w:val="00C12107"/>
    <w:rsid w:val="00C12342"/>
    <w:rsid w:val="00C13373"/>
    <w:rsid w:val="00C13489"/>
    <w:rsid w:val="00C13DC4"/>
    <w:rsid w:val="00C13F15"/>
    <w:rsid w:val="00C14406"/>
    <w:rsid w:val="00C14D4B"/>
    <w:rsid w:val="00C1500D"/>
    <w:rsid w:val="00C150BD"/>
    <w:rsid w:val="00C154BB"/>
    <w:rsid w:val="00C15AF1"/>
    <w:rsid w:val="00C15D9B"/>
    <w:rsid w:val="00C168CB"/>
    <w:rsid w:val="00C1736C"/>
    <w:rsid w:val="00C17699"/>
    <w:rsid w:val="00C177BF"/>
    <w:rsid w:val="00C17E9C"/>
    <w:rsid w:val="00C17F74"/>
    <w:rsid w:val="00C17FFD"/>
    <w:rsid w:val="00C206E3"/>
    <w:rsid w:val="00C2094C"/>
    <w:rsid w:val="00C211BC"/>
    <w:rsid w:val="00C2147E"/>
    <w:rsid w:val="00C21B20"/>
    <w:rsid w:val="00C228B4"/>
    <w:rsid w:val="00C23052"/>
    <w:rsid w:val="00C230CD"/>
    <w:rsid w:val="00C2354A"/>
    <w:rsid w:val="00C23D11"/>
    <w:rsid w:val="00C241D0"/>
    <w:rsid w:val="00C241F8"/>
    <w:rsid w:val="00C24287"/>
    <w:rsid w:val="00C244D6"/>
    <w:rsid w:val="00C25090"/>
    <w:rsid w:val="00C2554E"/>
    <w:rsid w:val="00C257F1"/>
    <w:rsid w:val="00C25864"/>
    <w:rsid w:val="00C25B8B"/>
    <w:rsid w:val="00C25D32"/>
    <w:rsid w:val="00C26216"/>
    <w:rsid w:val="00C26C23"/>
    <w:rsid w:val="00C2786A"/>
    <w:rsid w:val="00C279B5"/>
    <w:rsid w:val="00C27AE9"/>
    <w:rsid w:val="00C27C45"/>
    <w:rsid w:val="00C31B04"/>
    <w:rsid w:val="00C31CB1"/>
    <w:rsid w:val="00C31D4C"/>
    <w:rsid w:val="00C31F12"/>
    <w:rsid w:val="00C321B9"/>
    <w:rsid w:val="00C324DA"/>
    <w:rsid w:val="00C32C1D"/>
    <w:rsid w:val="00C33017"/>
    <w:rsid w:val="00C331B0"/>
    <w:rsid w:val="00C333B9"/>
    <w:rsid w:val="00C335F7"/>
    <w:rsid w:val="00C3387D"/>
    <w:rsid w:val="00C33DC9"/>
    <w:rsid w:val="00C33E60"/>
    <w:rsid w:val="00C33F27"/>
    <w:rsid w:val="00C34100"/>
    <w:rsid w:val="00C34249"/>
    <w:rsid w:val="00C34361"/>
    <w:rsid w:val="00C349E2"/>
    <w:rsid w:val="00C34A5B"/>
    <w:rsid w:val="00C34AF3"/>
    <w:rsid w:val="00C36BD3"/>
    <w:rsid w:val="00C37147"/>
    <w:rsid w:val="00C3719D"/>
    <w:rsid w:val="00C376D5"/>
    <w:rsid w:val="00C3787B"/>
    <w:rsid w:val="00C37E49"/>
    <w:rsid w:val="00C37FEC"/>
    <w:rsid w:val="00C401DB"/>
    <w:rsid w:val="00C40210"/>
    <w:rsid w:val="00C404D6"/>
    <w:rsid w:val="00C40A80"/>
    <w:rsid w:val="00C40F0C"/>
    <w:rsid w:val="00C4229E"/>
    <w:rsid w:val="00C429C8"/>
    <w:rsid w:val="00C42AED"/>
    <w:rsid w:val="00C43464"/>
    <w:rsid w:val="00C43675"/>
    <w:rsid w:val="00C43C12"/>
    <w:rsid w:val="00C4432A"/>
    <w:rsid w:val="00C445FE"/>
    <w:rsid w:val="00C44651"/>
    <w:rsid w:val="00C44AB8"/>
    <w:rsid w:val="00C44AF1"/>
    <w:rsid w:val="00C456A4"/>
    <w:rsid w:val="00C45AD1"/>
    <w:rsid w:val="00C4602A"/>
    <w:rsid w:val="00C46349"/>
    <w:rsid w:val="00C4636C"/>
    <w:rsid w:val="00C46510"/>
    <w:rsid w:val="00C465FF"/>
    <w:rsid w:val="00C46A1B"/>
    <w:rsid w:val="00C46AA8"/>
    <w:rsid w:val="00C46AF7"/>
    <w:rsid w:val="00C46BF8"/>
    <w:rsid w:val="00C471AB"/>
    <w:rsid w:val="00C47594"/>
    <w:rsid w:val="00C47741"/>
    <w:rsid w:val="00C47904"/>
    <w:rsid w:val="00C47C7B"/>
    <w:rsid w:val="00C47C96"/>
    <w:rsid w:val="00C47EBD"/>
    <w:rsid w:val="00C5006C"/>
    <w:rsid w:val="00C50441"/>
    <w:rsid w:val="00C50A35"/>
    <w:rsid w:val="00C50F8A"/>
    <w:rsid w:val="00C51009"/>
    <w:rsid w:val="00C51368"/>
    <w:rsid w:val="00C517C5"/>
    <w:rsid w:val="00C51939"/>
    <w:rsid w:val="00C51962"/>
    <w:rsid w:val="00C51EAD"/>
    <w:rsid w:val="00C523FC"/>
    <w:rsid w:val="00C5261D"/>
    <w:rsid w:val="00C528AF"/>
    <w:rsid w:val="00C52D75"/>
    <w:rsid w:val="00C53099"/>
    <w:rsid w:val="00C53E69"/>
    <w:rsid w:val="00C54007"/>
    <w:rsid w:val="00C543EA"/>
    <w:rsid w:val="00C543EC"/>
    <w:rsid w:val="00C54995"/>
    <w:rsid w:val="00C54A0B"/>
    <w:rsid w:val="00C54CE5"/>
    <w:rsid w:val="00C54D41"/>
    <w:rsid w:val="00C55276"/>
    <w:rsid w:val="00C55623"/>
    <w:rsid w:val="00C5572C"/>
    <w:rsid w:val="00C55D94"/>
    <w:rsid w:val="00C5624F"/>
    <w:rsid w:val="00C565CE"/>
    <w:rsid w:val="00C56941"/>
    <w:rsid w:val="00C569FF"/>
    <w:rsid w:val="00C56B19"/>
    <w:rsid w:val="00C56CEC"/>
    <w:rsid w:val="00C56D1C"/>
    <w:rsid w:val="00C56D6A"/>
    <w:rsid w:val="00C56DD1"/>
    <w:rsid w:val="00C5701C"/>
    <w:rsid w:val="00C57260"/>
    <w:rsid w:val="00C57B8E"/>
    <w:rsid w:val="00C57CC3"/>
    <w:rsid w:val="00C57F47"/>
    <w:rsid w:val="00C60783"/>
    <w:rsid w:val="00C6090D"/>
    <w:rsid w:val="00C609C4"/>
    <w:rsid w:val="00C60BA4"/>
    <w:rsid w:val="00C60D84"/>
    <w:rsid w:val="00C60EF5"/>
    <w:rsid w:val="00C61017"/>
    <w:rsid w:val="00C61068"/>
    <w:rsid w:val="00C6111A"/>
    <w:rsid w:val="00C613B2"/>
    <w:rsid w:val="00C61543"/>
    <w:rsid w:val="00C61C11"/>
    <w:rsid w:val="00C61CFC"/>
    <w:rsid w:val="00C61E92"/>
    <w:rsid w:val="00C62A5D"/>
    <w:rsid w:val="00C63241"/>
    <w:rsid w:val="00C63E95"/>
    <w:rsid w:val="00C6425B"/>
    <w:rsid w:val="00C642B3"/>
    <w:rsid w:val="00C644CA"/>
    <w:rsid w:val="00C64622"/>
    <w:rsid w:val="00C64672"/>
    <w:rsid w:val="00C646A6"/>
    <w:rsid w:val="00C64E38"/>
    <w:rsid w:val="00C65804"/>
    <w:rsid w:val="00C658DE"/>
    <w:rsid w:val="00C65D45"/>
    <w:rsid w:val="00C660AF"/>
    <w:rsid w:val="00C66109"/>
    <w:rsid w:val="00C6618F"/>
    <w:rsid w:val="00C66261"/>
    <w:rsid w:val="00C664AB"/>
    <w:rsid w:val="00C664F2"/>
    <w:rsid w:val="00C66A6E"/>
    <w:rsid w:val="00C66ACC"/>
    <w:rsid w:val="00C66F04"/>
    <w:rsid w:val="00C66F34"/>
    <w:rsid w:val="00C67083"/>
    <w:rsid w:val="00C67874"/>
    <w:rsid w:val="00C67BBE"/>
    <w:rsid w:val="00C70697"/>
    <w:rsid w:val="00C70E2F"/>
    <w:rsid w:val="00C70E30"/>
    <w:rsid w:val="00C70EFF"/>
    <w:rsid w:val="00C7190E"/>
    <w:rsid w:val="00C71DAA"/>
    <w:rsid w:val="00C7200C"/>
    <w:rsid w:val="00C72017"/>
    <w:rsid w:val="00C72EF4"/>
    <w:rsid w:val="00C73684"/>
    <w:rsid w:val="00C7369F"/>
    <w:rsid w:val="00C73CA6"/>
    <w:rsid w:val="00C73F58"/>
    <w:rsid w:val="00C748CF"/>
    <w:rsid w:val="00C750EA"/>
    <w:rsid w:val="00C757F9"/>
    <w:rsid w:val="00C75AC5"/>
    <w:rsid w:val="00C75B30"/>
    <w:rsid w:val="00C75D2F"/>
    <w:rsid w:val="00C75E12"/>
    <w:rsid w:val="00C75E9D"/>
    <w:rsid w:val="00C75FD0"/>
    <w:rsid w:val="00C76607"/>
    <w:rsid w:val="00C767BE"/>
    <w:rsid w:val="00C76BED"/>
    <w:rsid w:val="00C76E3C"/>
    <w:rsid w:val="00C76F3C"/>
    <w:rsid w:val="00C77003"/>
    <w:rsid w:val="00C77953"/>
    <w:rsid w:val="00C77961"/>
    <w:rsid w:val="00C80050"/>
    <w:rsid w:val="00C80220"/>
    <w:rsid w:val="00C8032D"/>
    <w:rsid w:val="00C80400"/>
    <w:rsid w:val="00C807D6"/>
    <w:rsid w:val="00C80A30"/>
    <w:rsid w:val="00C80F51"/>
    <w:rsid w:val="00C813D2"/>
    <w:rsid w:val="00C81433"/>
    <w:rsid w:val="00C81568"/>
    <w:rsid w:val="00C81926"/>
    <w:rsid w:val="00C81A3E"/>
    <w:rsid w:val="00C81AED"/>
    <w:rsid w:val="00C81DEA"/>
    <w:rsid w:val="00C81EAD"/>
    <w:rsid w:val="00C82A62"/>
    <w:rsid w:val="00C82BB6"/>
    <w:rsid w:val="00C8339F"/>
    <w:rsid w:val="00C8369D"/>
    <w:rsid w:val="00C83E97"/>
    <w:rsid w:val="00C84689"/>
    <w:rsid w:val="00C84C2A"/>
    <w:rsid w:val="00C85204"/>
    <w:rsid w:val="00C853BE"/>
    <w:rsid w:val="00C85974"/>
    <w:rsid w:val="00C85E67"/>
    <w:rsid w:val="00C86000"/>
    <w:rsid w:val="00C8601B"/>
    <w:rsid w:val="00C867E3"/>
    <w:rsid w:val="00C86C6F"/>
    <w:rsid w:val="00C87316"/>
    <w:rsid w:val="00C87BB8"/>
    <w:rsid w:val="00C87E98"/>
    <w:rsid w:val="00C87FA6"/>
    <w:rsid w:val="00C9027A"/>
    <w:rsid w:val="00C902D0"/>
    <w:rsid w:val="00C9039F"/>
    <w:rsid w:val="00C9068E"/>
    <w:rsid w:val="00C9096B"/>
    <w:rsid w:val="00C91070"/>
    <w:rsid w:val="00C911E2"/>
    <w:rsid w:val="00C91658"/>
    <w:rsid w:val="00C91827"/>
    <w:rsid w:val="00C92A37"/>
    <w:rsid w:val="00C93104"/>
    <w:rsid w:val="00C93BA5"/>
    <w:rsid w:val="00C93C4B"/>
    <w:rsid w:val="00C944AB"/>
    <w:rsid w:val="00C95241"/>
    <w:rsid w:val="00C95B40"/>
    <w:rsid w:val="00C96068"/>
    <w:rsid w:val="00C961E7"/>
    <w:rsid w:val="00C97B86"/>
    <w:rsid w:val="00CA0934"/>
    <w:rsid w:val="00CA0C2C"/>
    <w:rsid w:val="00CA0DE7"/>
    <w:rsid w:val="00CA0DF6"/>
    <w:rsid w:val="00CA110D"/>
    <w:rsid w:val="00CA11A4"/>
    <w:rsid w:val="00CA180F"/>
    <w:rsid w:val="00CA1BAA"/>
    <w:rsid w:val="00CA1C3E"/>
    <w:rsid w:val="00CA1ED8"/>
    <w:rsid w:val="00CA28AD"/>
    <w:rsid w:val="00CA367A"/>
    <w:rsid w:val="00CA38C6"/>
    <w:rsid w:val="00CA3AA7"/>
    <w:rsid w:val="00CA3B47"/>
    <w:rsid w:val="00CA488B"/>
    <w:rsid w:val="00CA4D3D"/>
    <w:rsid w:val="00CA529F"/>
    <w:rsid w:val="00CA5831"/>
    <w:rsid w:val="00CA5ACA"/>
    <w:rsid w:val="00CA5BD4"/>
    <w:rsid w:val="00CA6236"/>
    <w:rsid w:val="00CA69DC"/>
    <w:rsid w:val="00CA6D19"/>
    <w:rsid w:val="00CA6FA5"/>
    <w:rsid w:val="00CA75C3"/>
    <w:rsid w:val="00CA7AC5"/>
    <w:rsid w:val="00CA7E0D"/>
    <w:rsid w:val="00CB0557"/>
    <w:rsid w:val="00CB0575"/>
    <w:rsid w:val="00CB06CB"/>
    <w:rsid w:val="00CB0776"/>
    <w:rsid w:val="00CB0934"/>
    <w:rsid w:val="00CB0CEA"/>
    <w:rsid w:val="00CB0FF5"/>
    <w:rsid w:val="00CB11C4"/>
    <w:rsid w:val="00CB1203"/>
    <w:rsid w:val="00CB16E5"/>
    <w:rsid w:val="00CB18E3"/>
    <w:rsid w:val="00CB1F63"/>
    <w:rsid w:val="00CB2328"/>
    <w:rsid w:val="00CB28F1"/>
    <w:rsid w:val="00CB2BC7"/>
    <w:rsid w:val="00CB30D0"/>
    <w:rsid w:val="00CB33B2"/>
    <w:rsid w:val="00CB3818"/>
    <w:rsid w:val="00CB3BA0"/>
    <w:rsid w:val="00CB40EA"/>
    <w:rsid w:val="00CB4BB3"/>
    <w:rsid w:val="00CB4F44"/>
    <w:rsid w:val="00CB503F"/>
    <w:rsid w:val="00CB557D"/>
    <w:rsid w:val="00CB627B"/>
    <w:rsid w:val="00CB63A1"/>
    <w:rsid w:val="00CB6577"/>
    <w:rsid w:val="00CB6825"/>
    <w:rsid w:val="00CB68B1"/>
    <w:rsid w:val="00CB68EE"/>
    <w:rsid w:val="00CB6B2F"/>
    <w:rsid w:val="00CB6D06"/>
    <w:rsid w:val="00CB7170"/>
    <w:rsid w:val="00CB73AF"/>
    <w:rsid w:val="00CB742D"/>
    <w:rsid w:val="00CB74A7"/>
    <w:rsid w:val="00CB7B81"/>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4A8"/>
    <w:rsid w:val="00CC4F36"/>
    <w:rsid w:val="00CC50E9"/>
    <w:rsid w:val="00CC55F6"/>
    <w:rsid w:val="00CC577A"/>
    <w:rsid w:val="00CC5BAD"/>
    <w:rsid w:val="00CC62B2"/>
    <w:rsid w:val="00CC6D6B"/>
    <w:rsid w:val="00CC7B45"/>
    <w:rsid w:val="00CC7F88"/>
    <w:rsid w:val="00CD025D"/>
    <w:rsid w:val="00CD0403"/>
    <w:rsid w:val="00CD07B5"/>
    <w:rsid w:val="00CD07E0"/>
    <w:rsid w:val="00CD07F5"/>
    <w:rsid w:val="00CD09B1"/>
    <w:rsid w:val="00CD0D88"/>
    <w:rsid w:val="00CD0F80"/>
    <w:rsid w:val="00CD1188"/>
    <w:rsid w:val="00CD1C93"/>
    <w:rsid w:val="00CD212D"/>
    <w:rsid w:val="00CD29AA"/>
    <w:rsid w:val="00CD2D1C"/>
    <w:rsid w:val="00CD2ED1"/>
    <w:rsid w:val="00CD337B"/>
    <w:rsid w:val="00CD356D"/>
    <w:rsid w:val="00CD35A6"/>
    <w:rsid w:val="00CD363F"/>
    <w:rsid w:val="00CD3A21"/>
    <w:rsid w:val="00CD3C41"/>
    <w:rsid w:val="00CD3DE2"/>
    <w:rsid w:val="00CD41D1"/>
    <w:rsid w:val="00CD4565"/>
    <w:rsid w:val="00CD460F"/>
    <w:rsid w:val="00CD54D6"/>
    <w:rsid w:val="00CD5F92"/>
    <w:rsid w:val="00CD652D"/>
    <w:rsid w:val="00CD6611"/>
    <w:rsid w:val="00CD6A35"/>
    <w:rsid w:val="00CD750F"/>
    <w:rsid w:val="00CD7759"/>
    <w:rsid w:val="00CD7E02"/>
    <w:rsid w:val="00CD7F4F"/>
    <w:rsid w:val="00CE0314"/>
    <w:rsid w:val="00CE0424"/>
    <w:rsid w:val="00CE0ABB"/>
    <w:rsid w:val="00CE0D6A"/>
    <w:rsid w:val="00CE129B"/>
    <w:rsid w:val="00CE13BB"/>
    <w:rsid w:val="00CE182F"/>
    <w:rsid w:val="00CE1CDA"/>
    <w:rsid w:val="00CE246C"/>
    <w:rsid w:val="00CE25F6"/>
    <w:rsid w:val="00CE2779"/>
    <w:rsid w:val="00CE2B7C"/>
    <w:rsid w:val="00CE2C62"/>
    <w:rsid w:val="00CE38FC"/>
    <w:rsid w:val="00CE41BC"/>
    <w:rsid w:val="00CE4353"/>
    <w:rsid w:val="00CE4366"/>
    <w:rsid w:val="00CE46EF"/>
    <w:rsid w:val="00CE474A"/>
    <w:rsid w:val="00CE4873"/>
    <w:rsid w:val="00CE4888"/>
    <w:rsid w:val="00CE4969"/>
    <w:rsid w:val="00CE4D85"/>
    <w:rsid w:val="00CE4E9E"/>
    <w:rsid w:val="00CE50B0"/>
    <w:rsid w:val="00CE68C8"/>
    <w:rsid w:val="00CE7530"/>
    <w:rsid w:val="00CE7561"/>
    <w:rsid w:val="00CF0BCA"/>
    <w:rsid w:val="00CF0DA1"/>
    <w:rsid w:val="00CF1354"/>
    <w:rsid w:val="00CF24D1"/>
    <w:rsid w:val="00CF2AB8"/>
    <w:rsid w:val="00CF2DAF"/>
    <w:rsid w:val="00CF3048"/>
    <w:rsid w:val="00CF39C4"/>
    <w:rsid w:val="00CF3A94"/>
    <w:rsid w:val="00CF3AC5"/>
    <w:rsid w:val="00CF3B1F"/>
    <w:rsid w:val="00CF3BF6"/>
    <w:rsid w:val="00CF4935"/>
    <w:rsid w:val="00CF5031"/>
    <w:rsid w:val="00CF50E7"/>
    <w:rsid w:val="00CF52BB"/>
    <w:rsid w:val="00CF5700"/>
    <w:rsid w:val="00CF59EB"/>
    <w:rsid w:val="00CF5A2E"/>
    <w:rsid w:val="00CF6151"/>
    <w:rsid w:val="00CF625B"/>
    <w:rsid w:val="00CF687E"/>
    <w:rsid w:val="00CF6DED"/>
    <w:rsid w:val="00CF6E1E"/>
    <w:rsid w:val="00CF728C"/>
    <w:rsid w:val="00D00468"/>
    <w:rsid w:val="00D00834"/>
    <w:rsid w:val="00D01196"/>
    <w:rsid w:val="00D01201"/>
    <w:rsid w:val="00D01234"/>
    <w:rsid w:val="00D013C6"/>
    <w:rsid w:val="00D0241C"/>
    <w:rsid w:val="00D027B4"/>
    <w:rsid w:val="00D02815"/>
    <w:rsid w:val="00D02A44"/>
    <w:rsid w:val="00D02F96"/>
    <w:rsid w:val="00D03373"/>
    <w:rsid w:val="00D0349B"/>
    <w:rsid w:val="00D03B55"/>
    <w:rsid w:val="00D03B86"/>
    <w:rsid w:val="00D03F5B"/>
    <w:rsid w:val="00D04A4D"/>
    <w:rsid w:val="00D04C43"/>
    <w:rsid w:val="00D0500B"/>
    <w:rsid w:val="00D05F6A"/>
    <w:rsid w:val="00D06252"/>
    <w:rsid w:val="00D0652F"/>
    <w:rsid w:val="00D065FD"/>
    <w:rsid w:val="00D076D4"/>
    <w:rsid w:val="00D07952"/>
    <w:rsid w:val="00D10249"/>
    <w:rsid w:val="00D102A2"/>
    <w:rsid w:val="00D10475"/>
    <w:rsid w:val="00D10D6A"/>
    <w:rsid w:val="00D1121F"/>
    <w:rsid w:val="00D11457"/>
    <w:rsid w:val="00D115C3"/>
    <w:rsid w:val="00D11623"/>
    <w:rsid w:val="00D11897"/>
    <w:rsid w:val="00D1214C"/>
    <w:rsid w:val="00D12445"/>
    <w:rsid w:val="00D12C2A"/>
    <w:rsid w:val="00D12DF7"/>
    <w:rsid w:val="00D130F5"/>
    <w:rsid w:val="00D13135"/>
    <w:rsid w:val="00D132AE"/>
    <w:rsid w:val="00D13CF1"/>
    <w:rsid w:val="00D13E4E"/>
    <w:rsid w:val="00D13F8F"/>
    <w:rsid w:val="00D141EE"/>
    <w:rsid w:val="00D14772"/>
    <w:rsid w:val="00D14800"/>
    <w:rsid w:val="00D14FB6"/>
    <w:rsid w:val="00D150D4"/>
    <w:rsid w:val="00D1514C"/>
    <w:rsid w:val="00D15AD0"/>
    <w:rsid w:val="00D16237"/>
    <w:rsid w:val="00D16653"/>
    <w:rsid w:val="00D16ED9"/>
    <w:rsid w:val="00D174EF"/>
    <w:rsid w:val="00D17BD5"/>
    <w:rsid w:val="00D17C60"/>
    <w:rsid w:val="00D17CAF"/>
    <w:rsid w:val="00D203A2"/>
    <w:rsid w:val="00D20A67"/>
    <w:rsid w:val="00D20E2B"/>
    <w:rsid w:val="00D20F80"/>
    <w:rsid w:val="00D21CCF"/>
    <w:rsid w:val="00D21E33"/>
    <w:rsid w:val="00D22808"/>
    <w:rsid w:val="00D22A8F"/>
    <w:rsid w:val="00D22FBC"/>
    <w:rsid w:val="00D2338F"/>
    <w:rsid w:val="00D239A7"/>
    <w:rsid w:val="00D23F47"/>
    <w:rsid w:val="00D24537"/>
    <w:rsid w:val="00D24D34"/>
    <w:rsid w:val="00D24E2C"/>
    <w:rsid w:val="00D25484"/>
    <w:rsid w:val="00D258AF"/>
    <w:rsid w:val="00D25C0D"/>
    <w:rsid w:val="00D25DA8"/>
    <w:rsid w:val="00D260B3"/>
    <w:rsid w:val="00D267EA"/>
    <w:rsid w:val="00D26843"/>
    <w:rsid w:val="00D273AF"/>
    <w:rsid w:val="00D279A3"/>
    <w:rsid w:val="00D27BFB"/>
    <w:rsid w:val="00D27F17"/>
    <w:rsid w:val="00D27F1F"/>
    <w:rsid w:val="00D302DB"/>
    <w:rsid w:val="00D30536"/>
    <w:rsid w:val="00D305CD"/>
    <w:rsid w:val="00D30B31"/>
    <w:rsid w:val="00D3163A"/>
    <w:rsid w:val="00D316E3"/>
    <w:rsid w:val="00D318EF"/>
    <w:rsid w:val="00D31AD4"/>
    <w:rsid w:val="00D31BBF"/>
    <w:rsid w:val="00D31DA6"/>
    <w:rsid w:val="00D3218F"/>
    <w:rsid w:val="00D3247F"/>
    <w:rsid w:val="00D32C2E"/>
    <w:rsid w:val="00D32E15"/>
    <w:rsid w:val="00D3300B"/>
    <w:rsid w:val="00D335C0"/>
    <w:rsid w:val="00D33B2F"/>
    <w:rsid w:val="00D33CBD"/>
    <w:rsid w:val="00D34666"/>
    <w:rsid w:val="00D346DF"/>
    <w:rsid w:val="00D346FD"/>
    <w:rsid w:val="00D34EA6"/>
    <w:rsid w:val="00D34EE1"/>
    <w:rsid w:val="00D3548D"/>
    <w:rsid w:val="00D3552A"/>
    <w:rsid w:val="00D356D3"/>
    <w:rsid w:val="00D35EF0"/>
    <w:rsid w:val="00D364D8"/>
    <w:rsid w:val="00D36AB2"/>
    <w:rsid w:val="00D36D22"/>
    <w:rsid w:val="00D36E71"/>
    <w:rsid w:val="00D3711D"/>
    <w:rsid w:val="00D37249"/>
    <w:rsid w:val="00D37655"/>
    <w:rsid w:val="00D3799D"/>
    <w:rsid w:val="00D37D87"/>
    <w:rsid w:val="00D37EEB"/>
    <w:rsid w:val="00D37F7A"/>
    <w:rsid w:val="00D40134"/>
    <w:rsid w:val="00D4016B"/>
    <w:rsid w:val="00D40798"/>
    <w:rsid w:val="00D40ABF"/>
    <w:rsid w:val="00D40B33"/>
    <w:rsid w:val="00D40C14"/>
    <w:rsid w:val="00D40DBA"/>
    <w:rsid w:val="00D4108B"/>
    <w:rsid w:val="00D412AA"/>
    <w:rsid w:val="00D41348"/>
    <w:rsid w:val="00D4139E"/>
    <w:rsid w:val="00D416D9"/>
    <w:rsid w:val="00D41E91"/>
    <w:rsid w:val="00D41F77"/>
    <w:rsid w:val="00D427FD"/>
    <w:rsid w:val="00D42D5F"/>
    <w:rsid w:val="00D4318F"/>
    <w:rsid w:val="00D436DE"/>
    <w:rsid w:val="00D438BF"/>
    <w:rsid w:val="00D440F8"/>
    <w:rsid w:val="00D443BE"/>
    <w:rsid w:val="00D443D7"/>
    <w:rsid w:val="00D448EB"/>
    <w:rsid w:val="00D44C54"/>
    <w:rsid w:val="00D44ECC"/>
    <w:rsid w:val="00D44F38"/>
    <w:rsid w:val="00D45479"/>
    <w:rsid w:val="00D45624"/>
    <w:rsid w:val="00D45A96"/>
    <w:rsid w:val="00D45C90"/>
    <w:rsid w:val="00D4668B"/>
    <w:rsid w:val="00D46C46"/>
    <w:rsid w:val="00D46C59"/>
    <w:rsid w:val="00D46F26"/>
    <w:rsid w:val="00D4735F"/>
    <w:rsid w:val="00D476EB"/>
    <w:rsid w:val="00D47902"/>
    <w:rsid w:val="00D47909"/>
    <w:rsid w:val="00D47D48"/>
    <w:rsid w:val="00D507F0"/>
    <w:rsid w:val="00D524EF"/>
    <w:rsid w:val="00D53113"/>
    <w:rsid w:val="00D532BE"/>
    <w:rsid w:val="00D537B4"/>
    <w:rsid w:val="00D53880"/>
    <w:rsid w:val="00D538AD"/>
    <w:rsid w:val="00D53A7B"/>
    <w:rsid w:val="00D53BDB"/>
    <w:rsid w:val="00D5423C"/>
    <w:rsid w:val="00D5468A"/>
    <w:rsid w:val="00D546FF"/>
    <w:rsid w:val="00D54A83"/>
    <w:rsid w:val="00D54B65"/>
    <w:rsid w:val="00D55744"/>
    <w:rsid w:val="00D5595B"/>
    <w:rsid w:val="00D55A15"/>
    <w:rsid w:val="00D55AD5"/>
    <w:rsid w:val="00D55ED2"/>
    <w:rsid w:val="00D55EE0"/>
    <w:rsid w:val="00D55F51"/>
    <w:rsid w:val="00D56565"/>
    <w:rsid w:val="00D567BF"/>
    <w:rsid w:val="00D57320"/>
    <w:rsid w:val="00D576CA"/>
    <w:rsid w:val="00D57C50"/>
    <w:rsid w:val="00D57D59"/>
    <w:rsid w:val="00D57EB4"/>
    <w:rsid w:val="00D600E0"/>
    <w:rsid w:val="00D60C4A"/>
    <w:rsid w:val="00D60E43"/>
    <w:rsid w:val="00D612AF"/>
    <w:rsid w:val="00D61AF5"/>
    <w:rsid w:val="00D61B02"/>
    <w:rsid w:val="00D61C5E"/>
    <w:rsid w:val="00D62216"/>
    <w:rsid w:val="00D62353"/>
    <w:rsid w:val="00D624C5"/>
    <w:rsid w:val="00D62EBE"/>
    <w:rsid w:val="00D63343"/>
    <w:rsid w:val="00D63524"/>
    <w:rsid w:val="00D64B7F"/>
    <w:rsid w:val="00D64BF6"/>
    <w:rsid w:val="00D64CB0"/>
    <w:rsid w:val="00D64DE9"/>
    <w:rsid w:val="00D652B5"/>
    <w:rsid w:val="00D653AE"/>
    <w:rsid w:val="00D65658"/>
    <w:rsid w:val="00D66155"/>
    <w:rsid w:val="00D6657A"/>
    <w:rsid w:val="00D66782"/>
    <w:rsid w:val="00D66E9F"/>
    <w:rsid w:val="00D671CB"/>
    <w:rsid w:val="00D672A5"/>
    <w:rsid w:val="00D672E7"/>
    <w:rsid w:val="00D67605"/>
    <w:rsid w:val="00D67B25"/>
    <w:rsid w:val="00D7045E"/>
    <w:rsid w:val="00D708B0"/>
    <w:rsid w:val="00D70C63"/>
    <w:rsid w:val="00D7101B"/>
    <w:rsid w:val="00D71117"/>
    <w:rsid w:val="00D71260"/>
    <w:rsid w:val="00D716D2"/>
    <w:rsid w:val="00D71F04"/>
    <w:rsid w:val="00D72C61"/>
    <w:rsid w:val="00D731D5"/>
    <w:rsid w:val="00D73555"/>
    <w:rsid w:val="00D735C9"/>
    <w:rsid w:val="00D73A6B"/>
    <w:rsid w:val="00D74235"/>
    <w:rsid w:val="00D748ED"/>
    <w:rsid w:val="00D75533"/>
    <w:rsid w:val="00D75901"/>
    <w:rsid w:val="00D75A06"/>
    <w:rsid w:val="00D76CF7"/>
    <w:rsid w:val="00D774C8"/>
    <w:rsid w:val="00D774F7"/>
    <w:rsid w:val="00D775C4"/>
    <w:rsid w:val="00D77B1D"/>
    <w:rsid w:val="00D8002F"/>
    <w:rsid w:val="00D8021F"/>
    <w:rsid w:val="00D80383"/>
    <w:rsid w:val="00D806E8"/>
    <w:rsid w:val="00D809B3"/>
    <w:rsid w:val="00D809F8"/>
    <w:rsid w:val="00D80B55"/>
    <w:rsid w:val="00D80BA7"/>
    <w:rsid w:val="00D819D0"/>
    <w:rsid w:val="00D820C4"/>
    <w:rsid w:val="00D823C6"/>
    <w:rsid w:val="00D82A42"/>
    <w:rsid w:val="00D82B87"/>
    <w:rsid w:val="00D833EF"/>
    <w:rsid w:val="00D8413D"/>
    <w:rsid w:val="00D84A88"/>
    <w:rsid w:val="00D84E98"/>
    <w:rsid w:val="00D84ECC"/>
    <w:rsid w:val="00D85090"/>
    <w:rsid w:val="00D856F1"/>
    <w:rsid w:val="00D8586B"/>
    <w:rsid w:val="00D85A12"/>
    <w:rsid w:val="00D85ED4"/>
    <w:rsid w:val="00D8607F"/>
    <w:rsid w:val="00D86AAC"/>
    <w:rsid w:val="00D86B31"/>
    <w:rsid w:val="00D86C4B"/>
    <w:rsid w:val="00D86CA3"/>
    <w:rsid w:val="00D86DA6"/>
    <w:rsid w:val="00D86E87"/>
    <w:rsid w:val="00D871CE"/>
    <w:rsid w:val="00D8752B"/>
    <w:rsid w:val="00D876BA"/>
    <w:rsid w:val="00D87B82"/>
    <w:rsid w:val="00D87BC4"/>
    <w:rsid w:val="00D87E10"/>
    <w:rsid w:val="00D87F97"/>
    <w:rsid w:val="00D90269"/>
    <w:rsid w:val="00D902BE"/>
    <w:rsid w:val="00D9050F"/>
    <w:rsid w:val="00D90902"/>
    <w:rsid w:val="00D90B7C"/>
    <w:rsid w:val="00D90E01"/>
    <w:rsid w:val="00D910BD"/>
    <w:rsid w:val="00D91942"/>
    <w:rsid w:val="00D9196D"/>
    <w:rsid w:val="00D91AAF"/>
    <w:rsid w:val="00D91CE2"/>
    <w:rsid w:val="00D92982"/>
    <w:rsid w:val="00D92F45"/>
    <w:rsid w:val="00D932AE"/>
    <w:rsid w:val="00D9355B"/>
    <w:rsid w:val="00D9364C"/>
    <w:rsid w:val="00D937B8"/>
    <w:rsid w:val="00D93A32"/>
    <w:rsid w:val="00D949BD"/>
    <w:rsid w:val="00D94E92"/>
    <w:rsid w:val="00D95615"/>
    <w:rsid w:val="00D9616A"/>
    <w:rsid w:val="00D96312"/>
    <w:rsid w:val="00D97DD8"/>
    <w:rsid w:val="00DA0F5C"/>
    <w:rsid w:val="00DA13F1"/>
    <w:rsid w:val="00DA1424"/>
    <w:rsid w:val="00DA1564"/>
    <w:rsid w:val="00DA15D8"/>
    <w:rsid w:val="00DA1793"/>
    <w:rsid w:val="00DA1B57"/>
    <w:rsid w:val="00DA21D6"/>
    <w:rsid w:val="00DA2297"/>
    <w:rsid w:val="00DA2301"/>
    <w:rsid w:val="00DA237E"/>
    <w:rsid w:val="00DA3044"/>
    <w:rsid w:val="00DA305E"/>
    <w:rsid w:val="00DA3107"/>
    <w:rsid w:val="00DA38EE"/>
    <w:rsid w:val="00DA3960"/>
    <w:rsid w:val="00DA3DE4"/>
    <w:rsid w:val="00DA4229"/>
    <w:rsid w:val="00DA4EBF"/>
    <w:rsid w:val="00DA4F4E"/>
    <w:rsid w:val="00DA5213"/>
    <w:rsid w:val="00DA52A9"/>
    <w:rsid w:val="00DA5417"/>
    <w:rsid w:val="00DA55CC"/>
    <w:rsid w:val="00DA56E8"/>
    <w:rsid w:val="00DA5983"/>
    <w:rsid w:val="00DA5E83"/>
    <w:rsid w:val="00DA6104"/>
    <w:rsid w:val="00DA61E7"/>
    <w:rsid w:val="00DA7ABD"/>
    <w:rsid w:val="00DA7E09"/>
    <w:rsid w:val="00DA7FF2"/>
    <w:rsid w:val="00DB07CE"/>
    <w:rsid w:val="00DB0A9F"/>
    <w:rsid w:val="00DB0D00"/>
    <w:rsid w:val="00DB0F39"/>
    <w:rsid w:val="00DB12BB"/>
    <w:rsid w:val="00DB14F1"/>
    <w:rsid w:val="00DB1873"/>
    <w:rsid w:val="00DB2BE6"/>
    <w:rsid w:val="00DB2BEC"/>
    <w:rsid w:val="00DB3549"/>
    <w:rsid w:val="00DB3689"/>
    <w:rsid w:val="00DB377D"/>
    <w:rsid w:val="00DB4094"/>
    <w:rsid w:val="00DB41A2"/>
    <w:rsid w:val="00DB46B9"/>
    <w:rsid w:val="00DB482C"/>
    <w:rsid w:val="00DB4A5F"/>
    <w:rsid w:val="00DB4E17"/>
    <w:rsid w:val="00DB5122"/>
    <w:rsid w:val="00DB51F7"/>
    <w:rsid w:val="00DB5375"/>
    <w:rsid w:val="00DB623C"/>
    <w:rsid w:val="00DB6477"/>
    <w:rsid w:val="00DB6C4E"/>
    <w:rsid w:val="00DB6D20"/>
    <w:rsid w:val="00DB6F4A"/>
    <w:rsid w:val="00DB70C1"/>
    <w:rsid w:val="00DB71E9"/>
    <w:rsid w:val="00DB7F29"/>
    <w:rsid w:val="00DC066A"/>
    <w:rsid w:val="00DC06BA"/>
    <w:rsid w:val="00DC0E2E"/>
    <w:rsid w:val="00DC0E41"/>
    <w:rsid w:val="00DC1025"/>
    <w:rsid w:val="00DC1AA8"/>
    <w:rsid w:val="00DC1E51"/>
    <w:rsid w:val="00DC242F"/>
    <w:rsid w:val="00DC2D36"/>
    <w:rsid w:val="00DC2E60"/>
    <w:rsid w:val="00DC320D"/>
    <w:rsid w:val="00DC3895"/>
    <w:rsid w:val="00DC3C9A"/>
    <w:rsid w:val="00DC3F76"/>
    <w:rsid w:val="00DC4809"/>
    <w:rsid w:val="00DC4A96"/>
    <w:rsid w:val="00DC5145"/>
    <w:rsid w:val="00DC53EF"/>
    <w:rsid w:val="00DC6206"/>
    <w:rsid w:val="00DC6A99"/>
    <w:rsid w:val="00DC7070"/>
    <w:rsid w:val="00DC71AC"/>
    <w:rsid w:val="00DC74F7"/>
    <w:rsid w:val="00DC7C69"/>
    <w:rsid w:val="00DD0137"/>
    <w:rsid w:val="00DD064E"/>
    <w:rsid w:val="00DD0811"/>
    <w:rsid w:val="00DD1688"/>
    <w:rsid w:val="00DD1BC8"/>
    <w:rsid w:val="00DD2589"/>
    <w:rsid w:val="00DD265E"/>
    <w:rsid w:val="00DD2747"/>
    <w:rsid w:val="00DD2B73"/>
    <w:rsid w:val="00DD33CE"/>
    <w:rsid w:val="00DD383C"/>
    <w:rsid w:val="00DD3CD1"/>
    <w:rsid w:val="00DD4347"/>
    <w:rsid w:val="00DD4DF3"/>
    <w:rsid w:val="00DD53B2"/>
    <w:rsid w:val="00DD5977"/>
    <w:rsid w:val="00DD6746"/>
    <w:rsid w:val="00DD68C9"/>
    <w:rsid w:val="00DD6FAB"/>
    <w:rsid w:val="00DD76F7"/>
    <w:rsid w:val="00DD773B"/>
    <w:rsid w:val="00DD7E5F"/>
    <w:rsid w:val="00DE03D1"/>
    <w:rsid w:val="00DE0ADB"/>
    <w:rsid w:val="00DE0AEF"/>
    <w:rsid w:val="00DE0C77"/>
    <w:rsid w:val="00DE0F47"/>
    <w:rsid w:val="00DE0FB3"/>
    <w:rsid w:val="00DE144C"/>
    <w:rsid w:val="00DE16E0"/>
    <w:rsid w:val="00DE2238"/>
    <w:rsid w:val="00DE2257"/>
    <w:rsid w:val="00DE2549"/>
    <w:rsid w:val="00DE32D3"/>
    <w:rsid w:val="00DE3A8D"/>
    <w:rsid w:val="00DE3B9C"/>
    <w:rsid w:val="00DE4936"/>
    <w:rsid w:val="00DE4E20"/>
    <w:rsid w:val="00DE51DD"/>
    <w:rsid w:val="00DE53C3"/>
    <w:rsid w:val="00DE53DA"/>
    <w:rsid w:val="00DE5608"/>
    <w:rsid w:val="00DE58D0"/>
    <w:rsid w:val="00DE5B3E"/>
    <w:rsid w:val="00DE654F"/>
    <w:rsid w:val="00DE6B01"/>
    <w:rsid w:val="00DE6B02"/>
    <w:rsid w:val="00DE6D81"/>
    <w:rsid w:val="00DE6F51"/>
    <w:rsid w:val="00DE7360"/>
    <w:rsid w:val="00DE749D"/>
    <w:rsid w:val="00DE7881"/>
    <w:rsid w:val="00DE7963"/>
    <w:rsid w:val="00DE7E77"/>
    <w:rsid w:val="00DF0261"/>
    <w:rsid w:val="00DF03B8"/>
    <w:rsid w:val="00DF05B4"/>
    <w:rsid w:val="00DF09A9"/>
    <w:rsid w:val="00DF0B6E"/>
    <w:rsid w:val="00DF0C68"/>
    <w:rsid w:val="00DF15E0"/>
    <w:rsid w:val="00DF1C58"/>
    <w:rsid w:val="00DF21BD"/>
    <w:rsid w:val="00DF2551"/>
    <w:rsid w:val="00DF2AFA"/>
    <w:rsid w:val="00DF30B0"/>
    <w:rsid w:val="00DF3681"/>
    <w:rsid w:val="00DF37A0"/>
    <w:rsid w:val="00DF459A"/>
    <w:rsid w:val="00DF46C4"/>
    <w:rsid w:val="00DF47DE"/>
    <w:rsid w:val="00DF4C32"/>
    <w:rsid w:val="00DF4C85"/>
    <w:rsid w:val="00DF4D71"/>
    <w:rsid w:val="00DF501C"/>
    <w:rsid w:val="00DF5060"/>
    <w:rsid w:val="00DF506A"/>
    <w:rsid w:val="00DF515C"/>
    <w:rsid w:val="00DF5392"/>
    <w:rsid w:val="00DF5529"/>
    <w:rsid w:val="00DF575C"/>
    <w:rsid w:val="00DF58B4"/>
    <w:rsid w:val="00DF6415"/>
    <w:rsid w:val="00DF64DB"/>
    <w:rsid w:val="00DF7774"/>
    <w:rsid w:val="00DF78DC"/>
    <w:rsid w:val="00E00400"/>
    <w:rsid w:val="00E00FB0"/>
    <w:rsid w:val="00E01E02"/>
    <w:rsid w:val="00E021E3"/>
    <w:rsid w:val="00E02263"/>
    <w:rsid w:val="00E02646"/>
    <w:rsid w:val="00E02EC6"/>
    <w:rsid w:val="00E032AC"/>
    <w:rsid w:val="00E03F35"/>
    <w:rsid w:val="00E041FC"/>
    <w:rsid w:val="00E04E14"/>
    <w:rsid w:val="00E05348"/>
    <w:rsid w:val="00E057AD"/>
    <w:rsid w:val="00E05A19"/>
    <w:rsid w:val="00E061AC"/>
    <w:rsid w:val="00E061EC"/>
    <w:rsid w:val="00E0640E"/>
    <w:rsid w:val="00E065F1"/>
    <w:rsid w:val="00E06692"/>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6B6"/>
    <w:rsid w:val="00E127C5"/>
    <w:rsid w:val="00E1299C"/>
    <w:rsid w:val="00E1304C"/>
    <w:rsid w:val="00E13671"/>
    <w:rsid w:val="00E13D83"/>
    <w:rsid w:val="00E14006"/>
    <w:rsid w:val="00E142EB"/>
    <w:rsid w:val="00E142F5"/>
    <w:rsid w:val="00E149B0"/>
    <w:rsid w:val="00E14BB4"/>
    <w:rsid w:val="00E152D0"/>
    <w:rsid w:val="00E16203"/>
    <w:rsid w:val="00E16A12"/>
    <w:rsid w:val="00E16C04"/>
    <w:rsid w:val="00E16CDE"/>
    <w:rsid w:val="00E16DD7"/>
    <w:rsid w:val="00E16E82"/>
    <w:rsid w:val="00E177D9"/>
    <w:rsid w:val="00E17CD7"/>
    <w:rsid w:val="00E17FA2"/>
    <w:rsid w:val="00E20A66"/>
    <w:rsid w:val="00E20C90"/>
    <w:rsid w:val="00E20E52"/>
    <w:rsid w:val="00E21170"/>
    <w:rsid w:val="00E212F8"/>
    <w:rsid w:val="00E21632"/>
    <w:rsid w:val="00E21870"/>
    <w:rsid w:val="00E21FA6"/>
    <w:rsid w:val="00E22330"/>
    <w:rsid w:val="00E223A4"/>
    <w:rsid w:val="00E239BF"/>
    <w:rsid w:val="00E23A82"/>
    <w:rsid w:val="00E23BEB"/>
    <w:rsid w:val="00E24318"/>
    <w:rsid w:val="00E24660"/>
    <w:rsid w:val="00E250C2"/>
    <w:rsid w:val="00E25652"/>
    <w:rsid w:val="00E25686"/>
    <w:rsid w:val="00E258AF"/>
    <w:rsid w:val="00E25C16"/>
    <w:rsid w:val="00E25E2A"/>
    <w:rsid w:val="00E25EE0"/>
    <w:rsid w:val="00E25F33"/>
    <w:rsid w:val="00E26208"/>
    <w:rsid w:val="00E26645"/>
    <w:rsid w:val="00E26889"/>
    <w:rsid w:val="00E26A81"/>
    <w:rsid w:val="00E26CBD"/>
    <w:rsid w:val="00E26D4B"/>
    <w:rsid w:val="00E27314"/>
    <w:rsid w:val="00E27448"/>
    <w:rsid w:val="00E27688"/>
    <w:rsid w:val="00E27820"/>
    <w:rsid w:val="00E27CBF"/>
    <w:rsid w:val="00E3035F"/>
    <w:rsid w:val="00E3050F"/>
    <w:rsid w:val="00E308E7"/>
    <w:rsid w:val="00E30AC7"/>
    <w:rsid w:val="00E30AD1"/>
    <w:rsid w:val="00E30B5A"/>
    <w:rsid w:val="00E30DF9"/>
    <w:rsid w:val="00E30F31"/>
    <w:rsid w:val="00E3123D"/>
    <w:rsid w:val="00E31461"/>
    <w:rsid w:val="00E316B5"/>
    <w:rsid w:val="00E318C9"/>
    <w:rsid w:val="00E31D43"/>
    <w:rsid w:val="00E32608"/>
    <w:rsid w:val="00E32E4E"/>
    <w:rsid w:val="00E33D99"/>
    <w:rsid w:val="00E34188"/>
    <w:rsid w:val="00E34237"/>
    <w:rsid w:val="00E344BE"/>
    <w:rsid w:val="00E34A7A"/>
    <w:rsid w:val="00E34B6E"/>
    <w:rsid w:val="00E34B96"/>
    <w:rsid w:val="00E34D53"/>
    <w:rsid w:val="00E34ED5"/>
    <w:rsid w:val="00E35559"/>
    <w:rsid w:val="00E3623E"/>
    <w:rsid w:val="00E36613"/>
    <w:rsid w:val="00E36A0E"/>
    <w:rsid w:val="00E36BC0"/>
    <w:rsid w:val="00E36DF2"/>
    <w:rsid w:val="00E36ED3"/>
    <w:rsid w:val="00E3723A"/>
    <w:rsid w:val="00E37312"/>
    <w:rsid w:val="00E376BA"/>
    <w:rsid w:val="00E37860"/>
    <w:rsid w:val="00E403B8"/>
    <w:rsid w:val="00E40CFA"/>
    <w:rsid w:val="00E4153E"/>
    <w:rsid w:val="00E4194B"/>
    <w:rsid w:val="00E41A27"/>
    <w:rsid w:val="00E41A8A"/>
    <w:rsid w:val="00E41C2B"/>
    <w:rsid w:val="00E42EE7"/>
    <w:rsid w:val="00E433B9"/>
    <w:rsid w:val="00E436C4"/>
    <w:rsid w:val="00E436D5"/>
    <w:rsid w:val="00E43DFE"/>
    <w:rsid w:val="00E43E31"/>
    <w:rsid w:val="00E44691"/>
    <w:rsid w:val="00E446F1"/>
    <w:rsid w:val="00E447F2"/>
    <w:rsid w:val="00E44C33"/>
    <w:rsid w:val="00E458B1"/>
    <w:rsid w:val="00E45D34"/>
    <w:rsid w:val="00E45D68"/>
    <w:rsid w:val="00E460A3"/>
    <w:rsid w:val="00E46633"/>
    <w:rsid w:val="00E46886"/>
    <w:rsid w:val="00E46A54"/>
    <w:rsid w:val="00E46C22"/>
    <w:rsid w:val="00E4786D"/>
    <w:rsid w:val="00E47AEF"/>
    <w:rsid w:val="00E47CED"/>
    <w:rsid w:val="00E5023E"/>
    <w:rsid w:val="00E503EB"/>
    <w:rsid w:val="00E51202"/>
    <w:rsid w:val="00E5148E"/>
    <w:rsid w:val="00E51539"/>
    <w:rsid w:val="00E51E99"/>
    <w:rsid w:val="00E51F40"/>
    <w:rsid w:val="00E52123"/>
    <w:rsid w:val="00E523FE"/>
    <w:rsid w:val="00E52648"/>
    <w:rsid w:val="00E52898"/>
    <w:rsid w:val="00E52C45"/>
    <w:rsid w:val="00E531B2"/>
    <w:rsid w:val="00E53425"/>
    <w:rsid w:val="00E53B75"/>
    <w:rsid w:val="00E53C44"/>
    <w:rsid w:val="00E5486B"/>
    <w:rsid w:val="00E54E3B"/>
    <w:rsid w:val="00E54EB7"/>
    <w:rsid w:val="00E550FC"/>
    <w:rsid w:val="00E55372"/>
    <w:rsid w:val="00E5540F"/>
    <w:rsid w:val="00E555EF"/>
    <w:rsid w:val="00E55FBC"/>
    <w:rsid w:val="00E5658E"/>
    <w:rsid w:val="00E567CF"/>
    <w:rsid w:val="00E56AD4"/>
    <w:rsid w:val="00E56AE3"/>
    <w:rsid w:val="00E56FDD"/>
    <w:rsid w:val="00E573DA"/>
    <w:rsid w:val="00E5748D"/>
    <w:rsid w:val="00E57565"/>
    <w:rsid w:val="00E57F71"/>
    <w:rsid w:val="00E608A7"/>
    <w:rsid w:val="00E60A3D"/>
    <w:rsid w:val="00E60ED2"/>
    <w:rsid w:val="00E612CB"/>
    <w:rsid w:val="00E612DB"/>
    <w:rsid w:val="00E619E9"/>
    <w:rsid w:val="00E61E32"/>
    <w:rsid w:val="00E6214F"/>
    <w:rsid w:val="00E62248"/>
    <w:rsid w:val="00E636A2"/>
    <w:rsid w:val="00E63838"/>
    <w:rsid w:val="00E64126"/>
    <w:rsid w:val="00E64229"/>
    <w:rsid w:val="00E64434"/>
    <w:rsid w:val="00E64F74"/>
    <w:rsid w:val="00E6529E"/>
    <w:rsid w:val="00E65430"/>
    <w:rsid w:val="00E658F2"/>
    <w:rsid w:val="00E65A22"/>
    <w:rsid w:val="00E668BD"/>
    <w:rsid w:val="00E66BB8"/>
    <w:rsid w:val="00E6768B"/>
    <w:rsid w:val="00E67C51"/>
    <w:rsid w:val="00E70655"/>
    <w:rsid w:val="00E70ED0"/>
    <w:rsid w:val="00E70F77"/>
    <w:rsid w:val="00E70FEB"/>
    <w:rsid w:val="00E7183A"/>
    <w:rsid w:val="00E71C13"/>
    <w:rsid w:val="00E71F49"/>
    <w:rsid w:val="00E723C4"/>
    <w:rsid w:val="00E72849"/>
    <w:rsid w:val="00E72B7F"/>
    <w:rsid w:val="00E72EFC"/>
    <w:rsid w:val="00E73010"/>
    <w:rsid w:val="00E73750"/>
    <w:rsid w:val="00E737AD"/>
    <w:rsid w:val="00E73B94"/>
    <w:rsid w:val="00E73EA1"/>
    <w:rsid w:val="00E7456F"/>
    <w:rsid w:val="00E74714"/>
    <w:rsid w:val="00E747D0"/>
    <w:rsid w:val="00E749BA"/>
    <w:rsid w:val="00E75295"/>
    <w:rsid w:val="00E753FF"/>
    <w:rsid w:val="00E75582"/>
    <w:rsid w:val="00E758EC"/>
    <w:rsid w:val="00E75C1B"/>
    <w:rsid w:val="00E75D03"/>
    <w:rsid w:val="00E75D38"/>
    <w:rsid w:val="00E763F9"/>
    <w:rsid w:val="00E76B96"/>
    <w:rsid w:val="00E76D97"/>
    <w:rsid w:val="00E772D3"/>
    <w:rsid w:val="00E77E58"/>
    <w:rsid w:val="00E8083D"/>
    <w:rsid w:val="00E808E9"/>
    <w:rsid w:val="00E80BF0"/>
    <w:rsid w:val="00E80F34"/>
    <w:rsid w:val="00E818E2"/>
    <w:rsid w:val="00E81919"/>
    <w:rsid w:val="00E81B89"/>
    <w:rsid w:val="00E81CCF"/>
    <w:rsid w:val="00E81DF1"/>
    <w:rsid w:val="00E81ED2"/>
    <w:rsid w:val="00E81F10"/>
    <w:rsid w:val="00E81FF8"/>
    <w:rsid w:val="00E822AF"/>
    <w:rsid w:val="00E8234C"/>
    <w:rsid w:val="00E8267C"/>
    <w:rsid w:val="00E83028"/>
    <w:rsid w:val="00E83211"/>
    <w:rsid w:val="00E835BA"/>
    <w:rsid w:val="00E8369D"/>
    <w:rsid w:val="00E83AA9"/>
    <w:rsid w:val="00E84BD9"/>
    <w:rsid w:val="00E853BA"/>
    <w:rsid w:val="00E858C1"/>
    <w:rsid w:val="00E85928"/>
    <w:rsid w:val="00E85A01"/>
    <w:rsid w:val="00E85C2F"/>
    <w:rsid w:val="00E85D06"/>
    <w:rsid w:val="00E85E04"/>
    <w:rsid w:val="00E868FF"/>
    <w:rsid w:val="00E86F35"/>
    <w:rsid w:val="00E871D4"/>
    <w:rsid w:val="00E87822"/>
    <w:rsid w:val="00E90299"/>
    <w:rsid w:val="00E90395"/>
    <w:rsid w:val="00E90598"/>
    <w:rsid w:val="00E90A9E"/>
    <w:rsid w:val="00E90B5B"/>
    <w:rsid w:val="00E90E49"/>
    <w:rsid w:val="00E90F99"/>
    <w:rsid w:val="00E916D8"/>
    <w:rsid w:val="00E917AD"/>
    <w:rsid w:val="00E917F9"/>
    <w:rsid w:val="00E91AE2"/>
    <w:rsid w:val="00E91F3A"/>
    <w:rsid w:val="00E9291C"/>
    <w:rsid w:val="00E92A3F"/>
    <w:rsid w:val="00E92FB9"/>
    <w:rsid w:val="00E93082"/>
    <w:rsid w:val="00E934B0"/>
    <w:rsid w:val="00E93551"/>
    <w:rsid w:val="00E935EE"/>
    <w:rsid w:val="00E93624"/>
    <w:rsid w:val="00E9380B"/>
    <w:rsid w:val="00E93893"/>
    <w:rsid w:val="00E93B1F"/>
    <w:rsid w:val="00E93FFE"/>
    <w:rsid w:val="00E94F8A"/>
    <w:rsid w:val="00E95015"/>
    <w:rsid w:val="00E9531E"/>
    <w:rsid w:val="00E958FB"/>
    <w:rsid w:val="00E95CCB"/>
    <w:rsid w:val="00E96471"/>
    <w:rsid w:val="00E964FD"/>
    <w:rsid w:val="00E96C7B"/>
    <w:rsid w:val="00E96D72"/>
    <w:rsid w:val="00E96E31"/>
    <w:rsid w:val="00E96EA8"/>
    <w:rsid w:val="00E972C8"/>
    <w:rsid w:val="00E9769B"/>
    <w:rsid w:val="00E97DBB"/>
    <w:rsid w:val="00EA061E"/>
    <w:rsid w:val="00EA0A0F"/>
    <w:rsid w:val="00EA1C04"/>
    <w:rsid w:val="00EA21AA"/>
    <w:rsid w:val="00EA2280"/>
    <w:rsid w:val="00EA2366"/>
    <w:rsid w:val="00EA24F1"/>
    <w:rsid w:val="00EA2657"/>
    <w:rsid w:val="00EA2FA2"/>
    <w:rsid w:val="00EA32D7"/>
    <w:rsid w:val="00EA35EF"/>
    <w:rsid w:val="00EA3808"/>
    <w:rsid w:val="00EA3C1F"/>
    <w:rsid w:val="00EA4670"/>
    <w:rsid w:val="00EA4B48"/>
    <w:rsid w:val="00EA4C81"/>
    <w:rsid w:val="00EA513B"/>
    <w:rsid w:val="00EA5474"/>
    <w:rsid w:val="00EA54B8"/>
    <w:rsid w:val="00EA56A9"/>
    <w:rsid w:val="00EA58E4"/>
    <w:rsid w:val="00EA6391"/>
    <w:rsid w:val="00EA6717"/>
    <w:rsid w:val="00EA6A15"/>
    <w:rsid w:val="00EA6CD4"/>
    <w:rsid w:val="00EA6CFA"/>
    <w:rsid w:val="00EA7174"/>
    <w:rsid w:val="00EA755B"/>
    <w:rsid w:val="00EA7A10"/>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D57"/>
    <w:rsid w:val="00EB1E05"/>
    <w:rsid w:val="00EB2115"/>
    <w:rsid w:val="00EB268A"/>
    <w:rsid w:val="00EB26DC"/>
    <w:rsid w:val="00EB2980"/>
    <w:rsid w:val="00EB2EB8"/>
    <w:rsid w:val="00EB33B5"/>
    <w:rsid w:val="00EB37A3"/>
    <w:rsid w:val="00EB384C"/>
    <w:rsid w:val="00EB3902"/>
    <w:rsid w:val="00EB3955"/>
    <w:rsid w:val="00EB3A86"/>
    <w:rsid w:val="00EB3F54"/>
    <w:rsid w:val="00EB4331"/>
    <w:rsid w:val="00EB4904"/>
    <w:rsid w:val="00EB4EA2"/>
    <w:rsid w:val="00EB5020"/>
    <w:rsid w:val="00EB5033"/>
    <w:rsid w:val="00EB55B9"/>
    <w:rsid w:val="00EB5AE4"/>
    <w:rsid w:val="00EB5CAC"/>
    <w:rsid w:val="00EB6088"/>
    <w:rsid w:val="00EB61CD"/>
    <w:rsid w:val="00EB6211"/>
    <w:rsid w:val="00EB6250"/>
    <w:rsid w:val="00EB777A"/>
    <w:rsid w:val="00EB789C"/>
    <w:rsid w:val="00EB7AD4"/>
    <w:rsid w:val="00EC0B29"/>
    <w:rsid w:val="00EC0FBC"/>
    <w:rsid w:val="00EC13C6"/>
    <w:rsid w:val="00EC1453"/>
    <w:rsid w:val="00EC1652"/>
    <w:rsid w:val="00EC1CBA"/>
    <w:rsid w:val="00EC2089"/>
    <w:rsid w:val="00EC27C6"/>
    <w:rsid w:val="00EC3077"/>
    <w:rsid w:val="00EC391E"/>
    <w:rsid w:val="00EC4181"/>
    <w:rsid w:val="00EC4207"/>
    <w:rsid w:val="00EC4F77"/>
    <w:rsid w:val="00EC511B"/>
    <w:rsid w:val="00EC53F6"/>
    <w:rsid w:val="00EC5653"/>
    <w:rsid w:val="00EC5794"/>
    <w:rsid w:val="00EC5800"/>
    <w:rsid w:val="00EC5926"/>
    <w:rsid w:val="00EC5956"/>
    <w:rsid w:val="00EC59F7"/>
    <w:rsid w:val="00EC609A"/>
    <w:rsid w:val="00EC640E"/>
    <w:rsid w:val="00EC6496"/>
    <w:rsid w:val="00EC685A"/>
    <w:rsid w:val="00EC68A8"/>
    <w:rsid w:val="00EC6B1E"/>
    <w:rsid w:val="00EC6D0C"/>
    <w:rsid w:val="00EC6FD8"/>
    <w:rsid w:val="00EC71CE"/>
    <w:rsid w:val="00ED023B"/>
    <w:rsid w:val="00ED1006"/>
    <w:rsid w:val="00ED1891"/>
    <w:rsid w:val="00ED1A7E"/>
    <w:rsid w:val="00ED25A9"/>
    <w:rsid w:val="00ED2942"/>
    <w:rsid w:val="00ED2A1E"/>
    <w:rsid w:val="00ED2B16"/>
    <w:rsid w:val="00ED3BAA"/>
    <w:rsid w:val="00ED4875"/>
    <w:rsid w:val="00ED512B"/>
    <w:rsid w:val="00ED5581"/>
    <w:rsid w:val="00ED5668"/>
    <w:rsid w:val="00ED5798"/>
    <w:rsid w:val="00ED607C"/>
    <w:rsid w:val="00ED674C"/>
    <w:rsid w:val="00ED6A11"/>
    <w:rsid w:val="00ED6DB4"/>
    <w:rsid w:val="00ED75DF"/>
    <w:rsid w:val="00ED79C2"/>
    <w:rsid w:val="00EE186A"/>
    <w:rsid w:val="00EE1FC3"/>
    <w:rsid w:val="00EE212C"/>
    <w:rsid w:val="00EE274D"/>
    <w:rsid w:val="00EE28ED"/>
    <w:rsid w:val="00EE2968"/>
    <w:rsid w:val="00EE3610"/>
    <w:rsid w:val="00EE3E75"/>
    <w:rsid w:val="00EE4034"/>
    <w:rsid w:val="00EE408B"/>
    <w:rsid w:val="00EE4191"/>
    <w:rsid w:val="00EE4281"/>
    <w:rsid w:val="00EE44E6"/>
    <w:rsid w:val="00EE44FB"/>
    <w:rsid w:val="00EE5064"/>
    <w:rsid w:val="00EE5743"/>
    <w:rsid w:val="00EE591C"/>
    <w:rsid w:val="00EE5D40"/>
    <w:rsid w:val="00EE5E84"/>
    <w:rsid w:val="00EE6249"/>
    <w:rsid w:val="00EE7F11"/>
    <w:rsid w:val="00EF0DEF"/>
    <w:rsid w:val="00EF0F5B"/>
    <w:rsid w:val="00EF122F"/>
    <w:rsid w:val="00EF13D7"/>
    <w:rsid w:val="00EF18FE"/>
    <w:rsid w:val="00EF194F"/>
    <w:rsid w:val="00EF1CFB"/>
    <w:rsid w:val="00EF1D99"/>
    <w:rsid w:val="00EF233A"/>
    <w:rsid w:val="00EF2D75"/>
    <w:rsid w:val="00EF2EA4"/>
    <w:rsid w:val="00EF3862"/>
    <w:rsid w:val="00EF3B06"/>
    <w:rsid w:val="00EF43B7"/>
    <w:rsid w:val="00EF464D"/>
    <w:rsid w:val="00EF53AE"/>
    <w:rsid w:val="00EF5787"/>
    <w:rsid w:val="00EF5845"/>
    <w:rsid w:val="00EF60D0"/>
    <w:rsid w:val="00EF60DD"/>
    <w:rsid w:val="00EF60EB"/>
    <w:rsid w:val="00EF62AF"/>
    <w:rsid w:val="00EF63FA"/>
    <w:rsid w:val="00EF64BF"/>
    <w:rsid w:val="00EF6514"/>
    <w:rsid w:val="00EF6770"/>
    <w:rsid w:val="00EF68DB"/>
    <w:rsid w:val="00EF68E5"/>
    <w:rsid w:val="00EF6A4E"/>
    <w:rsid w:val="00EF6CB9"/>
    <w:rsid w:val="00EF6DF0"/>
    <w:rsid w:val="00EF7B48"/>
    <w:rsid w:val="00EF7C75"/>
    <w:rsid w:val="00EF7CF5"/>
    <w:rsid w:val="00EF7DBC"/>
    <w:rsid w:val="00F002B6"/>
    <w:rsid w:val="00F00524"/>
    <w:rsid w:val="00F01277"/>
    <w:rsid w:val="00F01337"/>
    <w:rsid w:val="00F01D43"/>
    <w:rsid w:val="00F02313"/>
    <w:rsid w:val="00F02539"/>
    <w:rsid w:val="00F02765"/>
    <w:rsid w:val="00F02843"/>
    <w:rsid w:val="00F028C8"/>
    <w:rsid w:val="00F02D1B"/>
    <w:rsid w:val="00F02DCF"/>
    <w:rsid w:val="00F03294"/>
    <w:rsid w:val="00F0336A"/>
    <w:rsid w:val="00F04D08"/>
    <w:rsid w:val="00F05154"/>
    <w:rsid w:val="00F051DF"/>
    <w:rsid w:val="00F0528D"/>
    <w:rsid w:val="00F052F1"/>
    <w:rsid w:val="00F06B9F"/>
    <w:rsid w:val="00F06C67"/>
    <w:rsid w:val="00F06DFD"/>
    <w:rsid w:val="00F071D1"/>
    <w:rsid w:val="00F07533"/>
    <w:rsid w:val="00F07A7E"/>
    <w:rsid w:val="00F07EF6"/>
    <w:rsid w:val="00F10629"/>
    <w:rsid w:val="00F10CB3"/>
    <w:rsid w:val="00F111D6"/>
    <w:rsid w:val="00F11463"/>
    <w:rsid w:val="00F1148E"/>
    <w:rsid w:val="00F1178D"/>
    <w:rsid w:val="00F12187"/>
    <w:rsid w:val="00F122A5"/>
    <w:rsid w:val="00F12396"/>
    <w:rsid w:val="00F1254A"/>
    <w:rsid w:val="00F12611"/>
    <w:rsid w:val="00F12B64"/>
    <w:rsid w:val="00F13079"/>
    <w:rsid w:val="00F135AA"/>
    <w:rsid w:val="00F13998"/>
    <w:rsid w:val="00F13E1E"/>
    <w:rsid w:val="00F142C2"/>
    <w:rsid w:val="00F1435C"/>
    <w:rsid w:val="00F143C2"/>
    <w:rsid w:val="00F143F7"/>
    <w:rsid w:val="00F149B8"/>
    <w:rsid w:val="00F14A7F"/>
    <w:rsid w:val="00F14A91"/>
    <w:rsid w:val="00F14D0B"/>
    <w:rsid w:val="00F14D6E"/>
    <w:rsid w:val="00F154FB"/>
    <w:rsid w:val="00F1565C"/>
    <w:rsid w:val="00F156BB"/>
    <w:rsid w:val="00F15FA5"/>
    <w:rsid w:val="00F166A5"/>
    <w:rsid w:val="00F16718"/>
    <w:rsid w:val="00F17A4C"/>
    <w:rsid w:val="00F17A95"/>
    <w:rsid w:val="00F17BAA"/>
    <w:rsid w:val="00F2020D"/>
    <w:rsid w:val="00F209B7"/>
    <w:rsid w:val="00F20CC3"/>
    <w:rsid w:val="00F21660"/>
    <w:rsid w:val="00F223C2"/>
    <w:rsid w:val="00F226FB"/>
    <w:rsid w:val="00F236ED"/>
    <w:rsid w:val="00F2376F"/>
    <w:rsid w:val="00F243D8"/>
    <w:rsid w:val="00F248F5"/>
    <w:rsid w:val="00F2508C"/>
    <w:rsid w:val="00F25F40"/>
    <w:rsid w:val="00F25F6E"/>
    <w:rsid w:val="00F26952"/>
    <w:rsid w:val="00F26F4F"/>
    <w:rsid w:val="00F26FE5"/>
    <w:rsid w:val="00F2747C"/>
    <w:rsid w:val="00F30489"/>
    <w:rsid w:val="00F3081C"/>
    <w:rsid w:val="00F30828"/>
    <w:rsid w:val="00F3110E"/>
    <w:rsid w:val="00F311F5"/>
    <w:rsid w:val="00F313D6"/>
    <w:rsid w:val="00F31809"/>
    <w:rsid w:val="00F31874"/>
    <w:rsid w:val="00F318BD"/>
    <w:rsid w:val="00F32060"/>
    <w:rsid w:val="00F320E3"/>
    <w:rsid w:val="00F3231A"/>
    <w:rsid w:val="00F3271A"/>
    <w:rsid w:val="00F32749"/>
    <w:rsid w:val="00F3296E"/>
    <w:rsid w:val="00F32C7C"/>
    <w:rsid w:val="00F33113"/>
    <w:rsid w:val="00F33360"/>
    <w:rsid w:val="00F33488"/>
    <w:rsid w:val="00F339DB"/>
    <w:rsid w:val="00F33B3E"/>
    <w:rsid w:val="00F33BA6"/>
    <w:rsid w:val="00F33E7C"/>
    <w:rsid w:val="00F341B9"/>
    <w:rsid w:val="00F3478F"/>
    <w:rsid w:val="00F34843"/>
    <w:rsid w:val="00F348AC"/>
    <w:rsid w:val="00F34D3F"/>
    <w:rsid w:val="00F35FDD"/>
    <w:rsid w:val="00F36056"/>
    <w:rsid w:val="00F3608A"/>
    <w:rsid w:val="00F3661D"/>
    <w:rsid w:val="00F366E9"/>
    <w:rsid w:val="00F36C8F"/>
    <w:rsid w:val="00F36E94"/>
    <w:rsid w:val="00F36FCE"/>
    <w:rsid w:val="00F37B56"/>
    <w:rsid w:val="00F40170"/>
    <w:rsid w:val="00F4031F"/>
    <w:rsid w:val="00F40443"/>
    <w:rsid w:val="00F406DE"/>
    <w:rsid w:val="00F40918"/>
    <w:rsid w:val="00F40F0C"/>
    <w:rsid w:val="00F41031"/>
    <w:rsid w:val="00F42146"/>
    <w:rsid w:val="00F428B5"/>
    <w:rsid w:val="00F42EE0"/>
    <w:rsid w:val="00F4307D"/>
    <w:rsid w:val="00F430EB"/>
    <w:rsid w:val="00F432F1"/>
    <w:rsid w:val="00F4391D"/>
    <w:rsid w:val="00F4415E"/>
    <w:rsid w:val="00F4480B"/>
    <w:rsid w:val="00F45158"/>
    <w:rsid w:val="00F45271"/>
    <w:rsid w:val="00F45E31"/>
    <w:rsid w:val="00F4602F"/>
    <w:rsid w:val="00F4650D"/>
    <w:rsid w:val="00F467C3"/>
    <w:rsid w:val="00F4682E"/>
    <w:rsid w:val="00F46B2C"/>
    <w:rsid w:val="00F46C4C"/>
    <w:rsid w:val="00F46EA3"/>
    <w:rsid w:val="00F47517"/>
    <w:rsid w:val="00F4766C"/>
    <w:rsid w:val="00F47890"/>
    <w:rsid w:val="00F47A3C"/>
    <w:rsid w:val="00F500DC"/>
    <w:rsid w:val="00F50101"/>
    <w:rsid w:val="00F5021A"/>
    <w:rsid w:val="00F50357"/>
    <w:rsid w:val="00F50373"/>
    <w:rsid w:val="00F5058F"/>
    <w:rsid w:val="00F505AB"/>
    <w:rsid w:val="00F505CF"/>
    <w:rsid w:val="00F505D0"/>
    <w:rsid w:val="00F50636"/>
    <w:rsid w:val="00F5078E"/>
    <w:rsid w:val="00F507AF"/>
    <w:rsid w:val="00F507D1"/>
    <w:rsid w:val="00F5087A"/>
    <w:rsid w:val="00F50C82"/>
    <w:rsid w:val="00F515AB"/>
    <w:rsid w:val="00F519CE"/>
    <w:rsid w:val="00F51A27"/>
    <w:rsid w:val="00F51A2C"/>
    <w:rsid w:val="00F51ADA"/>
    <w:rsid w:val="00F5224E"/>
    <w:rsid w:val="00F52634"/>
    <w:rsid w:val="00F52DAD"/>
    <w:rsid w:val="00F533C0"/>
    <w:rsid w:val="00F537D0"/>
    <w:rsid w:val="00F538BE"/>
    <w:rsid w:val="00F53D72"/>
    <w:rsid w:val="00F540DA"/>
    <w:rsid w:val="00F54198"/>
    <w:rsid w:val="00F544DE"/>
    <w:rsid w:val="00F5577A"/>
    <w:rsid w:val="00F55A6F"/>
    <w:rsid w:val="00F55D5B"/>
    <w:rsid w:val="00F561AD"/>
    <w:rsid w:val="00F569D3"/>
    <w:rsid w:val="00F56A23"/>
    <w:rsid w:val="00F56BD2"/>
    <w:rsid w:val="00F57426"/>
    <w:rsid w:val="00F576D1"/>
    <w:rsid w:val="00F5792F"/>
    <w:rsid w:val="00F57D73"/>
    <w:rsid w:val="00F57DB3"/>
    <w:rsid w:val="00F57EB9"/>
    <w:rsid w:val="00F57FB5"/>
    <w:rsid w:val="00F60119"/>
    <w:rsid w:val="00F607C5"/>
    <w:rsid w:val="00F60DEA"/>
    <w:rsid w:val="00F6107E"/>
    <w:rsid w:val="00F6154C"/>
    <w:rsid w:val="00F61CA9"/>
    <w:rsid w:val="00F6204D"/>
    <w:rsid w:val="00F6208D"/>
    <w:rsid w:val="00F62C02"/>
    <w:rsid w:val="00F6302A"/>
    <w:rsid w:val="00F630AB"/>
    <w:rsid w:val="00F63207"/>
    <w:rsid w:val="00F632E4"/>
    <w:rsid w:val="00F63BD0"/>
    <w:rsid w:val="00F64522"/>
    <w:rsid w:val="00F64749"/>
    <w:rsid w:val="00F64A12"/>
    <w:rsid w:val="00F64A80"/>
    <w:rsid w:val="00F64B21"/>
    <w:rsid w:val="00F64C2B"/>
    <w:rsid w:val="00F64CE6"/>
    <w:rsid w:val="00F651BE"/>
    <w:rsid w:val="00F6581A"/>
    <w:rsid w:val="00F65847"/>
    <w:rsid w:val="00F659DB"/>
    <w:rsid w:val="00F66514"/>
    <w:rsid w:val="00F66858"/>
    <w:rsid w:val="00F66C8E"/>
    <w:rsid w:val="00F66EB1"/>
    <w:rsid w:val="00F67407"/>
    <w:rsid w:val="00F676E5"/>
    <w:rsid w:val="00F67D0F"/>
    <w:rsid w:val="00F67F02"/>
    <w:rsid w:val="00F67F53"/>
    <w:rsid w:val="00F703BE"/>
    <w:rsid w:val="00F7048C"/>
    <w:rsid w:val="00F7085B"/>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3814"/>
    <w:rsid w:val="00F73EA5"/>
    <w:rsid w:val="00F742EB"/>
    <w:rsid w:val="00F74AA8"/>
    <w:rsid w:val="00F74BB9"/>
    <w:rsid w:val="00F7519A"/>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1A36"/>
    <w:rsid w:val="00F81F63"/>
    <w:rsid w:val="00F82188"/>
    <w:rsid w:val="00F82DC9"/>
    <w:rsid w:val="00F82DE4"/>
    <w:rsid w:val="00F83314"/>
    <w:rsid w:val="00F834F9"/>
    <w:rsid w:val="00F83801"/>
    <w:rsid w:val="00F842D0"/>
    <w:rsid w:val="00F8456C"/>
    <w:rsid w:val="00F84582"/>
    <w:rsid w:val="00F8461C"/>
    <w:rsid w:val="00F8467C"/>
    <w:rsid w:val="00F846C9"/>
    <w:rsid w:val="00F848FD"/>
    <w:rsid w:val="00F84F0B"/>
    <w:rsid w:val="00F852CF"/>
    <w:rsid w:val="00F8546D"/>
    <w:rsid w:val="00F859D8"/>
    <w:rsid w:val="00F85FAF"/>
    <w:rsid w:val="00F8655B"/>
    <w:rsid w:val="00F86701"/>
    <w:rsid w:val="00F868F5"/>
    <w:rsid w:val="00F86A6C"/>
    <w:rsid w:val="00F86B9B"/>
    <w:rsid w:val="00F86E1C"/>
    <w:rsid w:val="00F87A79"/>
    <w:rsid w:val="00F87D78"/>
    <w:rsid w:val="00F87F60"/>
    <w:rsid w:val="00F9056A"/>
    <w:rsid w:val="00F90A97"/>
    <w:rsid w:val="00F90B93"/>
    <w:rsid w:val="00F90F8D"/>
    <w:rsid w:val="00F91731"/>
    <w:rsid w:val="00F9204F"/>
    <w:rsid w:val="00F920EC"/>
    <w:rsid w:val="00F9224C"/>
    <w:rsid w:val="00F924CE"/>
    <w:rsid w:val="00F9252E"/>
    <w:rsid w:val="00F925B0"/>
    <w:rsid w:val="00F92782"/>
    <w:rsid w:val="00F92CF7"/>
    <w:rsid w:val="00F93796"/>
    <w:rsid w:val="00F939A2"/>
    <w:rsid w:val="00F93AA9"/>
    <w:rsid w:val="00F93D9D"/>
    <w:rsid w:val="00F941DE"/>
    <w:rsid w:val="00F947B1"/>
    <w:rsid w:val="00F94853"/>
    <w:rsid w:val="00F94E23"/>
    <w:rsid w:val="00F94E70"/>
    <w:rsid w:val="00F9532C"/>
    <w:rsid w:val="00F955F3"/>
    <w:rsid w:val="00F9589D"/>
    <w:rsid w:val="00F96985"/>
    <w:rsid w:val="00F97631"/>
    <w:rsid w:val="00F97838"/>
    <w:rsid w:val="00FA0004"/>
    <w:rsid w:val="00FA009F"/>
    <w:rsid w:val="00FA00CF"/>
    <w:rsid w:val="00FA0833"/>
    <w:rsid w:val="00FA0DE8"/>
    <w:rsid w:val="00FA1116"/>
    <w:rsid w:val="00FA18B4"/>
    <w:rsid w:val="00FA197F"/>
    <w:rsid w:val="00FA1D2C"/>
    <w:rsid w:val="00FA210C"/>
    <w:rsid w:val="00FA2BB3"/>
    <w:rsid w:val="00FA2E6D"/>
    <w:rsid w:val="00FA3680"/>
    <w:rsid w:val="00FA36F1"/>
    <w:rsid w:val="00FA3962"/>
    <w:rsid w:val="00FA3E95"/>
    <w:rsid w:val="00FA3F15"/>
    <w:rsid w:val="00FA4365"/>
    <w:rsid w:val="00FA44E6"/>
    <w:rsid w:val="00FA4AB3"/>
    <w:rsid w:val="00FA4EB8"/>
    <w:rsid w:val="00FA597D"/>
    <w:rsid w:val="00FA59C1"/>
    <w:rsid w:val="00FA5E59"/>
    <w:rsid w:val="00FA6FEE"/>
    <w:rsid w:val="00FA737B"/>
    <w:rsid w:val="00FA752E"/>
    <w:rsid w:val="00FA777C"/>
    <w:rsid w:val="00FA7EAB"/>
    <w:rsid w:val="00FB02DA"/>
    <w:rsid w:val="00FB076A"/>
    <w:rsid w:val="00FB0788"/>
    <w:rsid w:val="00FB07D3"/>
    <w:rsid w:val="00FB10CE"/>
    <w:rsid w:val="00FB1E4D"/>
    <w:rsid w:val="00FB22F4"/>
    <w:rsid w:val="00FB23A7"/>
    <w:rsid w:val="00FB24CB"/>
    <w:rsid w:val="00FB24F8"/>
    <w:rsid w:val="00FB28DD"/>
    <w:rsid w:val="00FB29EA"/>
    <w:rsid w:val="00FB2A07"/>
    <w:rsid w:val="00FB2AD7"/>
    <w:rsid w:val="00FB3B25"/>
    <w:rsid w:val="00FB3BBC"/>
    <w:rsid w:val="00FB3EA2"/>
    <w:rsid w:val="00FB4C80"/>
    <w:rsid w:val="00FB58F7"/>
    <w:rsid w:val="00FB6642"/>
    <w:rsid w:val="00FB6A6A"/>
    <w:rsid w:val="00FB6B24"/>
    <w:rsid w:val="00FB7125"/>
    <w:rsid w:val="00FB7580"/>
    <w:rsid w:val="00FB76FD"/>
    <w:rsid w:val="00FB7E1E"/>
    <w:rsid w:val="00FC0335"/>
    <w:rsid w:val="00FC03CE"/>
    <w:rsid w:val="00FC070E"/>
    <w:rsid w:val="00FC17DC"/>
    <w:rsid w:val="00FC19B1"/>
    <w:rsid w:val="00FC1A34"/>
    <w:rsid w:val="00FC1CA8"/>
    <w:rsid w:val="00FC20B8"/>
    <w:rsid w:val="00FC214E"/>
    <w:rsid w:val="00FC2A52"/>
    <w:rsid w:val="00FC2ACF"/>
    <w:rsid w:val="00FC2D01"/>
    <w:rsid w:val="00FC31A0"/>
    <w:rsid w:val="00FC340D"/>
    <w:rsid w:val="00FC3549"/>
    <w:rsid w:val="00FC37E1"/>
    <w:rsid w:val="00FC490A"/>
    <w:rsid w:val="00FC517F"/>
    <w:rsid w:val="00FC5BCF"/>
    <w:rsid w:val="00FC5C41"/>
    <w:rsid w:val="00FC5EC2"/>
    <w:rsid w:val="00FC5FE9"/>
    <w:rsid w:val="00FC6281"/>
    <w:rsid w:val="00FC650B"/>
    <w:rsid w:val="00FC6B0B"/>
    <w:rsid w:val="00FC7085"/>
    <w:rsid w:val="00FC722B"/>
    <w:rsid w:val="00FC72E2"/>
    <w:rsid w:val="00FC73B5"/>
    <w:rsid w:val="00FC7429"/>
    <w:rsid w:val="00FD042D"/>
    <w:rsid w:val="00FD07F6"/>
    <w:rsid w:val="00FD0823"/>
    <w:rsid w:val="00FD0910"/>
    <w:rsid w:val="00FD113D"/>
    <w:rsid w:val="00FD19F6"/>
    <w:rsid w:val="00FD1A0A"/>
    <w:rsid w:val="00FD1E08"/>
    <w:rsid w:val="00FD1EC8"/>
    <w:rsid w:val="00FD2413"/>
    <w:rsid w:val="00FD2B4A"/>
    <w:rsid w:val="00FD2D64"/>
    <w:rsid w:val="00FD2FB6"/>
    <w:rsid w:val="00FD316A"/>
    <w:rsid w:val="00FD32B6"/>
    <w:rsid w:val="00FD404C"/>
    <w:rsid w:val="00FD417B"/>
    <w:rsid w:val="00FD432D"/>
    <w:rsid w:val="00FD47ED"/>
    <w:rsid w:val="00FD4D1F"/>
    <w:rsid w:val="00FD5029"/>
    <w:rsid w:val="00FD535D"/>
    <w:rsid w:val="00FD53E0"/>
    <w:rsid w:val="00FD576F"/>
    <w:rsid w:val="00FD6476"/>
    <w:rsid w:val="00FD6AFF"/>
    <w:rsid w:val="00FD6CC5"/>
    <w:rsid w:val="00FD7089"/>
    <w:rsid w:val="00FD7307"/>
    <w:rsid w:val="00FD74DB"/>
    <w:rsid w:val="00FD756D"/>
    <w:rsid w:val="00FD7642"/>
    <w:rsid w:val="00FD7660"/>
    <w:rsid w:val="00FD7B01"/>
    <w:rsid w:val="00FD7B31"/>
    <w:rsid w:val="00FD7F81"/>
    <w:rsid w:val="00FE016B"/>
    <w:rsid w:val="00FE02B5"/>
    <w:rsid w:val="00FE0465"/>
    <w:rsid w:val="00FE0482"/>
    <w:rsid w:val="00FE0655"/>
    <w:rsid w:val="00FE0D5F"/>
    <w:rsid w:val="00FE1207"/>
    <w:rsid w:val="00FE1397"/>
    <w:rsid w:val="00FE1626"/>
    <w:rsid w:val="00FE178D"/>
    <w:rsid w:val="00FE18C8"/>
    <w:rsid w:val="00FE1F72"/>
    <w:rsid w:val="00FE2112"/>
    <w:rsid w:val="00FE2365"/>
    <w:rsid w:val="00FE2739"/>
    <w:rsid w:val="00FE2B27"/>
    <w:rsid w:val="00FE2DFE"/>
    <w:rsid w:val="00FE2FE4"/>
    <w:rsid w:val="00FE3359"/>
    <w:rsid w:val="00FE3528"/>
    <w:rsid w:val="00FE3669"/>
    <w:rsid w:val="00FE38D6"/>
    <w:rsid w:val="00FE3ACC"/>
    <w:rsid w:val="00FE3DF2"/>
    <w:rsid w:val="00FE3E4F"/>
    <w:rsid w:val="00FE3F74"/>
    <w:rsid w:val="00FE4342"/>
    <w:rsid w:val="00FE44B0"/>
    <w:rsid w:val="00FE4729"/>
    <w:rsid w:val="00FE4BF2"/>
    <w:rsid w:val="00FE4C7B"/>
    <w:rsid w:val="00FE5803"/>
    <w:rsid w:val="00FE5824"/>
    <w:rsid w:val="00FE62AE"/>
    <w:rsid w:val="00FE6592"/>
    <w:rsid w:val="00FE6905"/>
    <w:rsid w:val="00FE6A7B"/>
    <w:rsid w:val="00FE6C2F"/>
    <w:rsid w:val="00FE7336"/>
    <w:rsid w:val="00FE7782"/>
    <w:rsid w:val="00FE787C"/>
    <w:rsid w:val="00FE7975"/>
    <w:rsid w:val="00FE7A8A"/>
    <w:rsid w:val="00FE7F1F"/>
    <w:rsid w:val="00FF0A82"/>
    <w:rsid w:val="00FF14AA"/>
    <w:rsid w:val="00FF1C1A"/>
    <w:rsid w:val="00FF28C3"/>
    <w:rsid w:val="00FF2D42"/>
    <w:rsid w:val="00FF2FDC"/>
    <w:rsid w:val="00FF38C1"/>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List Number 5"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024"/>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 Char Char Char Char Char Char Char,Caption Char2,Caption Char Char Char,Caption Char Char1,fig and tbl,fighead2,Table Caption,fighead21,fighead2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link w:val="EXChar"/>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Caption Char Char Char Char,fig and tbl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paragraph" w:styleId="ListNumber5">
    <w:name w:val="List Number 5"/>
    <w:basedOn w:val="Normal"/>
    <w:qFormat/>
    <w:rsid w:val="00592E1A"/>
    <w:pPr>
      <w:numPr>
        <w:numId w:val="10"/>
      </w:numPr>
      <w:tabs>
        <w:tab w:val="clear" w:pos="1492"/>
      </w:tabs>
      <w:spacing w:after="180" w:line="240" w:lineRule="auto"/>
      <w:ind w:left="420" w:hanging="420"/>
      <w:contextualSpacing/>
      <w:jc w:val="left"/>
    </w:pPr>
    <w:rPr>
      <w:sz w:val="20"/>
      <w:lang w:eastAsia="en-GB"/>
    </w:rPr>
  </w:style>
  <w:style w:type="character" w:customStyle="1" w:styleId="EXChar">
    <w:name w:val="EX Char"/>
    <w:link w:val="EX"/>
    <w:qFormat/>
    <w:rsid w:val="00592E1A"/>
    <w:rPr>
      <w:rFonts w:ascii="Times New Roman" w:hAnsi="Times New Roman"/>
      <w:sz w:val="22"/>
      <w:lang w:val="en-GB"/>
    </w:rPr>
  </w:style>
  <w:style w:type="paragraph" w:styleId="ListNumber3">
    <w:name w:val="List Number 3"/>
    <w:basedOn w:val="Normal"/>
    <w:rsid w:val="00AF6A7E"/>
    <w:pPr>
      <w:numPr>
        <w:numId w:val="12"/>
      </w:numPr>
      <w:spacing w:after="180" w:line="240" w:lineRule="auto"/>
      <w:contextualSpacing/>
      <w:jc w:val="left"/>
    </w:pPr>
    <w:rPr>
      <w:sz w:val="20"/>
      <w:lang w:eastAsia="en-GB"/>
    </w:rPr>
  </w:style>
  <w:style w:type="character" w:styleId="PlaceholderText">
    <w:name w:val="Placeholder Text"/>
    <w:basedOn w:val="DefaultParagraphFont"/>
    <w:uiPriority w:val="99"/>
    <w:semiHidden/>
    <w:rsid w:val="008A353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051949331">
      <w:bodyDiv w:val="1"/>
      <w:marLeft w:val="0"/>
      <w:marRight w:val="0"/>
      <w:marTop w:val="0"/>
      <w:marBottom w:val="0"/>
      <w:divBdr>
        <w:top w:val="none" w:sz="0" w:space="0" w:color="auto"/>
        <w:left w:val="none" w:sz="0" w:space="0" w:color="auto"/>
        <w:bottom w:val="none" w:sz="0" w:space="0" w:color="auto"/>
        <w:right w:val="none" w:sz="0" w:space="0" w:color="auto"/>
      </w:divBdr>
      <w:divsChild>
        <w:div w:id="1929002805">
          <w:marLeft w:val="1080"/>
          <w:marRight w:val="0"/>
          <w:marTop w:val="100"/>
          <w:marBottom w:val="0"/>
          <w:divBdr>
            <w:top w:val="none" w:sz="0" w:space="0" w:color="auto"/>
            <w:left w:val="none" w:sz="0" w:space="0" w:color="auto"/>
            <w:bottom w:val="none" w:sz="0" w:space="0" w:color="auto"/>
            <w:right w:val="none" w:sz="0" w:space="0" w:color="auto"/>
          </w:divBdr>
        </w:div>
        <w:div w:id="673146383">
          <w:marLeft w:val="108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2.xml><?xml version="1.0" encoding="utf-8"?>
<ds:datastoreItem xmlns:ds="http://schemas.openxmlformats.org/officeDocument/2006/customXml" ds:itemID="{FD8C2D03-320C-4A91-8EF1-BCB81FAD0C34}">
  <ds:schemaRefs>
    <ds:schemaRef ds:uri="http://schemas.microsoft.com/office/2006/metadata/longProperties"/>
  </ds:schemaRefs>
</ds:datastoreItem>
</file>

<file path=customXml/itemProps3.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4.xml><?xml version="1.0" encoding="utf-8"?>
<ds:datastoreItem xmlns:ds="http://schemas.openxmlformats.org/officeDocument/2006/customXml" ds:itemID="{72DBA9EC-D300-49EF-83A7-11D70D4C43F0}">
  <ds:schemaRefs>
    <ds:schemaRef ds:uri="http://purl.org/dc/dcmitype/"/>
    <ds:schemaRef ds:uri="http://www.w3.org/XML/1998/namespace"/>
    <ds:schemaRef ds:uri="23a22248-acb0-4303-bd1b-c36b2527d0a2"/>
    <ds:schemaRef ds:uri="http://purl.org/dc/elements/1.1/"/>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schemas.microsoft.com/sharepoint/v4"/>
    <ds:schemaRef ds:uri="e32f50e1-6846-4d7d-ad60-ccd6877e6c5e"/>
    <ds:schemaRef ds:uri="5a888943-97ca-4c93-b605-714bb5e9e285"/>
    <ds:schemaRef ds:uri="http://schemas.microsoft.com/office/2006/metadata/properties"/>
  </ds:schemaRefs>
</ds:datastoreItem>
</file>

<file path=customXml/itemProps5.xml><?xml version="1.0" encoding="utf-8"?>
<ds:datastoreItem xmlns:ds="http://schemas.openxmlformats.org/officeDocument/2006/customXml" ds:itemID="{CD741375-91E4-47A4-8824-B1A7E7240D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TotalTime>
  <Pages>7</Pages>
  <Words>1709</Words>
  <Characters>9742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11429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37</cp:revision>
  <cp:lastPrinted>2016-11-04T21:26:00Z</cp:lastPrinted>
  <dcterms:created xsi:type="dcterms:W3CDTF">2025-03-28T16:34:00Z</dcterms:created>
  <dcterms:modified xsi:type="dcterms:W3CDTF">2025-03-28T17:13:00Z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2024-10-07T11:26:56Z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78b01870-7834-4cf7-a9d6-114a53ffbe69</vt:lpwstr>
  </property>
  <property fmtid="{D5CDD505-2E9C-101B-9397-08002B2CF9AE}" pid="24" name="MSIP_Label_bcf26ed8-713a-4e6c-8a04-66607341a11c_ContentBits">
    <vt:lpwstr>0</vt:lpwstr>
  </property>
</Properties>
</file>